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7F2BBB" w:rsidP="00C669DA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 </w:t>
      </w:r>
      <w:r w:rsidR="006808C0" w:rsidRPr="009C2480">
        <w:rPr>
          <w:b/>
          <w:sz w:val="28"/>
          <w:szCs w:val="28"/>
        </w:rPr>
        <w:t>201</w:t>
      </w:r>
      <w:r w:rsidR="00920332">
        <w:rPr>
          <w:b/>
          <w:sz w:val="28"/>
          <w:szCs w:val="28"/>
        </w:rPr>
        <w:t>7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 xml:space="preserve">состоялось очередное заседание </w:t>
      </w:r>
      <w:r w:rsidR="00C669DA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>
        <w:rPr>
          <w:b/>
          <w:sz w:val="28"/>
          <w:szCs w:val="28"/>
        </w:rPr>
        <w:t>Калачеевского</w:t>
      </w:r>
      <w:r w:rsidR="00C669DA">
        <w:rPr>
          <w:b/>
          <w:sz w:val="28"/>
          <w:szCs w:val="28"/>
        </w:rPr>
        <w:t xml:space="preserve"> муниципального района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Default="007F2BBB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Ве</w:t>
      </w:r>
      <w:r>
        <w:rPr>
          <w:rFonts w:eastAsia="Calibri"/>
          <w:b/>
          <w:kern w:val="0"/>
          <w:sz w:val="28"/>
          <w:szCs w:val="28"/>
          <w:lang w:eastAsia="en-US"/>
        </w:rPr>
        <w:t>ла</w:t>
      </w:r>
      <w:r w:rsidR="00FA7F10"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</w:t>
      </w:r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0"/>
          <w:sz w:val="28"/>
          <w:szCs w:val="28"/>
          <w:lang w:eastAsia="en-US"/>
        </w:rPr>
        <w:t>Бондарева М.Л.</w:t>
      </w:r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–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руководитель аппарата администрации </w:t>
      </w:r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 Калачеевского муниципального района Воронежской области,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заместитель председателя комиссии </w:t>
      </w:r>
      <w:r w:rsidR="00C669DA" w:rsidRPr="00221A57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 w:rsidRPr="00221A57">
        <w:rPr>
          <w:sz w:val="28"/>
          <w:szCs w:val="28"/>
        </w:rPr>
        <w:t>Калачеевского</w:t>
      </w:r>
      <w:r w:rsidR="00C669DA" w:rsidRPr="00221A57">
        <w:rPr>
          <w:sz w:val="28"/>
          <w:szCs w:val="28"/>
        </w:rPr>
        <w:t xml:space="preserve"> муниципального района</w:t>
      </w:r>
      <w:r w:rsidR="00FA7F10" w:rsidRPr="00221A57">
        <w:rPr>
          <w:rFonts w:eastAsia="Calibri"/>
          <w:kern w:val="0"/>
          <w:sz w:val="28"/>
          <w:szCs w:val="28"/>
          <w:lang w:eastAsia="en-US"/>
        </w:rPr>
        <w:t>.</w:t>
      </w:r>
    </w:p>
    <w:p w:rsidR="00561F9D" w:rsidRDefault="00561F9D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Члены комиссии: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561F9D">
        <w:rPr>
          <w:rFonts w:eastAsia="Calibri"/>
          <w:kern w:val="0"/>
          <w:sz w:val="28"/>
          <w:szCs w:val="28"/>
          <w:lang w:eastAsia="en-US"/>
        </w:rPr>
        <w:t xml:space="preserve">Зубкова </w:t>
      </w:r>
      <w:proofErr w:type="spellStart"/>
      <w:r w:rsidRPr="00561F9D">
        <w:rPr>
          <w:rFonts w:eastAsia="Calibri"/>
          <w:kern w:val="0"/>
          <w:sz w:val="28"/>
          <w:szCs w:val="28"/>
          <w:lang w:eastAsia="en-US"/>
        </w:rPr>
        <w:t>Е.А</w:t>
      </w:r>
      <w:proofErr w:type="spellEnd"/>
      <w:r w:rsidRPr="00561F9D">
        <w:rPr>
          <w:rFonts w:eastAsia="Calibri"/>
          <w:kern w:val="0"/>
          <w:sz w:val="28"/>
          <w:szCs w:val="28"/>
          <w:lang w:eastAsia="en-US"/>
        </w:rPr>
        <w:t>., ведущий специалист сектора по планированию налогов и доходов финансового отдела  администрации Калачеевского муниципального района, председател</w:t>
      </w:r>
      <w:r w:rsidR="00255FF7">
        <w:rPr>
          <w:rFonts w:eastAsia="Calibri"/>
          <w:kern w:val="0"/>
          <w:sz w:val="28"/>
          <w:szCs w:val="28"/>
          <w:lang w:eastAsia="en-US"/>
        </w:rPr>
        <w:t>ь</w:t>
      </w:r>
      <w:r w:rsidRPr="00561F9D">
        <w:rPr>
          <w:rFonts w:eastAsia="Calibri"/>
          <w:kern w:val="0"/>
          <w:sz w:val="28"/>
          <w:szCs w:val="28"/>
          <w:lang w:eastAsia="en-US"/>
        </w:rPr>
        <w:t xml:space="preserve"> первичной профсоюзной организации администрации Калачеевского муниципального района;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561F9D">
        <w:rPr>
          <w:rFonts w:eastAsia="Calibri"/>
          <w:kern w:val="0"/>
          <w:sz w:val="28"/>
          <w:szCs w:val="28"/>
          <w:lang w:eastAsia="en-US"/>
        </w:rPr>
        <w:t xml:space="preserve">Исаева </w:t>
      </w:r>
      <w:proofErr w:type="spellStart"/>
      <w:r w:rsidRPr="00561F9D">
        <w:rPr>
          <w:rFonts w:eastAsia="Calibri"/>
          <w:kern w:val="0"/>
          <w:sz w:val="28"/>
          <w:szCs w:val="28"/>
          <w:lang w:eastAsia="en-US"/>
        </w:rPr>
        <w:t>Е.А</w:t>
      </w:r>
      <w:proofErr w:type="spellEnd"/>
      <w:r w:rsidRPr="00561F9D">
        <w:rPr>
          <w:rFonts w:eastAsia="Calibri"/>
          <w:kern w:val="0"/>
          <w:sz w:val="28"/>
          <w:szCs w:val="28"/>
          <w:lang w:eastAsia="en-US"/>
        </w:rPr>
        <w:t>., председатель женского Совета Калачеевского муниципального района (по согласованию);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561F9D">
        <w:rPr>
          <w:rFonts w:eastAsia="Calibri"/>
          <w:kern w:val="0"/>
          <w:sz w:val="28"/>
          <w:szCs w:val="28"/>
          <w:lang w:eastAsia="en-US"/>
        </w:rPr>
        <w:t>Кузнецова Т.Н., руководитель финансового отдела администрации Калачеевского муниципального района;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proofErr w:type="spellStart"/>
      <w:r w:rsidRPr="00561F9D">
        <w:rPr>
          <w:rFonts w:eastAsia="Calibri"/>
          <w:kern w:val="0"/>
          <w:sz w:val="28"/>
          <w:szCs w:val="28"/>
          <w:lang w:eastAsia="en-US"/>
        </w:rPr>
        <w:t>Шушлебина</w:t>
      </w:r>
      <w:proofErr w:type="spellEnd"/>
      <w:r w:rsidRPr="00561F9D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561F9D">
        <w:rPr>
          <w:rFonts w:eastAsia="Calibri"/>
          <w:kern w:val="0"/>
          <w:sz w:val="28"/>
          <w:szCs w:val="28"/>
          <w:lang w:eastAsia="en-US"/>
        </w:rPr>
        <w:t>С.А</w:t>
      </w:r>
      <w:proofErr w:type="spellEnd"/>
      <w:r w:rsidRPr="00561F9D">
        <w:rPr>
          <w:rFonts w:eastAsia="Calibri"/>
          <w:kern w:val="0"/>
          <w:sz w:val="28"/>
          <w:szCs w:val="28"/>
          <w:lang w:eastAsia="en-US"/>
        </w:rPr>
        <w:t>., начальник отдела организационно-контрольной работы и муниципальной службы администрации Калачеевского муниципального района;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561F9D">
        <w:rPr>
          <w:rFonts w:eastAsia="Calibri"/>
          <w:kern w:val="0"/>
          <w:sz w:val="28"/>
          <w:szCs w:val="28"/>
          <w:lang w:eastAsia="en-US"/>
        </w:rPr>
        <w:t xml:space="preserve">Ярцев </w:t>
      </w:r>
      <w:proofErr w:type="spellStart"/>
      <w:r w:rsidRPr="00561F9D">
        <w:rPr>
          <w:rFonts w:eastAsia="Calibri"/>
          <w:kern w:val="0"/>
          <w:sz w:val="28"/>
          <w:szCs w:val="28"/>
          <w:lang w:eastAsia="en-US"/>
        </w:rPr>
        <w:t>А.М</w:t>
      </w:r>
      <w:proofErr w:type="spellEnd"/>
      <w:r w:rsidRPr="00561F9D">
        <w:rPr>
          <w:rFonts w:eastAsia="Calibri"/>
          <w:kern w:val="0"/>
          <w:sz w:val="28"/>
          <w:szCs w:val="28"/>
          <w:lang w:eastAsia="en-US"/>
        </w:rPr>
        <w:t>., руководитель отдела по управлению муниципальным имуществом и земельным отношениям администрации Калачеевского муниципального района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kern w:val="0"/>
          <w:sz w:val="28"/>
          <w:szCs w:val="28"/>
          <w:lang w:eastAsia="en-US"/>
        </w:rPr>
        <w:t>Приглашённые</w:t>
      </w:r>
      <w:r>
        <w:rPr>
          <w:rFonts w:eastAsia="Calibri"/>
          <w:b/>
          <w:kern w:val="0"/>
          <w:sz w:val="28"/>
          <w:szCs w:val="28"/>
          <w:lang w:eastAsia="en-US"/>
        </w:rPr>
        <w:t>:</w:t>
      </w:r>
    </w:p>
    <w:p w:rsidR="00561F9D" w:rsidRPr="00221A57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Бывший муниципальный служащий</w:t>
      </w:r>
      <w:r w:rsidRPr="00561F9D">
        <w:rPr>
          <w:rFonts w:eastAsia="Calibri"/>
          <w:kern w:val="0"/>
          <w:sz w:val="28"/>
          <w:szCs w:val="28"/>
          <w:lang w:eastAsia="en-US"/>
        </w:rPr>
        <w:t>.</w:t>
      </w:r>
    </w:p>
    <w:p w:rsidR="00FC77A4" w:rsidRPr="00561F9D" w:rsidRDefault="00FC77A4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kern w:val="0"/>
          <w:sz w:val="28"/>
          <w:szCs w:val="28"/>
          <w:lang w:eastAsia="en-US"/>
        </w:rPr>
        <w:t xml:space="preserve">На заседании </w:t>
      </w:r>
      <w:r w:rsidR="00C669DA" w:rsidRPr="00561F9D">
        <w:rPr>
          <w:rFonts w:eastAsia="Calibri"/>
          <w:b/>
          <w:kern w:val="0"/>
          <w:sz w:val="28"/>
          <w:szCs w:val="28"/>
          <w:lang w:eastAsia="en-US"/>
        </w:rPr>
        <w:t>Комиссии</w:t>
      </w:r>
      <w:r w:rsidRPr="00561F9D">
        <w:rPr>
          <w:rFonts w:eastAsia="Calibri"/>
          <w:b/>
          <w:kern w:val="0"/>
          <w:sz w:val="28"/>
          <w:szCs w:val="28"/>
          <w:lang w:eastAsia="en-US"/>
        </w:rPr>
        <w:t xml:space="preserve"> были рассмотрены следующие вопросы: </w:t>
      </w:r>
    </w:p>
    <w:p w:rsidR="00FC77A4" w:rsidRPr="00561F9D" w:rsidRDefault="007F2BBB" w:rsidP="00C669DA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kern w:val="0"/>
          <w:sz w:val="28"/>
          <w:szCs w:val="28"/>
          <w:lang w:eastAsia="en-US"/>
        </w:rPr>
        <w:t>Рассмотрение уведомления Муниципального казённого учреждения о принятии на работу бывшего муниципального служащего</w:t>
      </w:r>
      <w:r w:rsidR="00472FB8" w:rsidRPr="00561F9D">
        <w:rPr>
          <w:rFonts w:eastAsia="Calibri"/>
          <w:b/>
          <w:kern w:val="0"/>
          <w:sz w:val="28"/>
          <w:szCs w:val="28"/>
          <w:lang w:eastAsia="en-US"/>
        </w:rPr>
        <w:t>.</w:t>
      </w:r>
    </w:p>
    <w:p w:rsidR="007F2BBB" w:rsidRPr="00561F9D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color w:val="000000"/>
          <w:kern w:val="0"/>
          <w:sz w:val="28"/>
          <w:szCs w:val="28"/>
          <w:lang w:eastAsia="en-US"/>
        </w:rPr>
        <w:t>Слушали: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Шишкину Марину Павловну, главного специалиста отдела организационно-контрольной работы и муниципальной службы администрации Калачеевского муниципального района, которая пояснила, что в соответствии с </w:t>
      </w:r>
      <w:proofErr w:type="spell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п.п</w:t>
      </w:r>
      <w:proofErr w:type="spell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. д п. 13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интересов, утверждённого постановлением администрации Калачеевского муниципального района от 26 декабря 2014 г. №1151 основанием для проведения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заседания комиссии является поступившие в соответствии с частью 4 статьи 12 Федерального закона от 25 декабря 2008 года №273-ФЗ «О противодействии коррупции» и статьёй 64.1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lastRenderedPageBreak/>
        <w:t>Трудового кодекса Российской Федерации в администрацию Калачеевского муниципального района Воронежской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Калачеевского муниципального района, трудового или гражданско-правового договора на выполнение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замещений должности муниципальной службы в администрации Калачеевского муниципального района,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организации комиссией не рассматривался.</w:t>
      </w:r>
    </w:p>
    <w:p w:rsidR="00446947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Слушали Бондареву Марину Леонидовну, руководителя аппарата, которая пояснила, что </w:t>
      </w:r>
      <w:r w:rsidR="00B47017">
        <w:rPr>
          <w:rFonts w:eastAsia="Calibri"/>
          <w:color w:val="000000"/>
          <w:kern w:val="0"/>
          <w:sz w:val="28"/>
          <w:szCs w:val="28"/>
          <w:lang w:eastAsia="en-US"/>
        </w:rPr>
        <w:t xml:space="preserve">бывший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муниципальный служащий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с </w:t>
      </w:r>
      <w:r w:rsidR="001E2639">
        <w:rPr>
          <w:rFonts w:eastAsia="Calibri"/>
          <w:color w:val="000000"/>
          <w:kern w:val="0"/>
          <w:sz w:val="28"/>
          <w:szCs w:val="28"/>
          <w:lang w:eastAsia="en-US"/>
        </w:rPr>
        <w:t xml:space="preserve">__________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по </w:t>
      </w:r>
      <w:r w:rsidR="001E2639">
        <w:rPr>
          <w:rFonts w:eastAsia="Calibri"/>
          <w:color w:val="000000"/>
          <w:kern w:val="0"/>
          <w:sz w:val="28"/>
          <w:szCs w:val="28"/>
          <w:lang w:eastAsia="en-US"/>
        </w:rPr>
        <w:t>_________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исполнял обязанности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…….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. В данн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ой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должност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и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муниципальный служащий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в соответствии с должностной инструкцией, утверждённой распоряжением администрации от 20.02.2015 г. №37 исполнял следующие должностные обязанности:</w:t>
      </w:r>
      <w:proofErr w:type="gramEnd"/>
    </w:p>
    <w:p w:rsid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-</w:t>
      </w:r>
    </w:p>
    <w:p w:rsid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-</w:t>
      </w:r>
    </w:p>
    <w:p w:rsid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-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Слушали Шишкину Марину Павловну главного специалиста отдела организационно-контрольной работы и муниципальной службы, которая пояснила, что в соответствии с письмом </w:t>
      </w:r>
      <w:proofErr w:type="spell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МКУ</w:t>
      </w:r>
      <w:proofErr w:type="spell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  01.09.2017 г. №1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гражданин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принят на должность</w:t>
      </w:r>
      <w:r w:rsidR="001E263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__________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. </w:t>
      </w: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Должностные обязанности, исполняемые  на должности старшего инспектора изложены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в письме от  01.09.2017 г. №1.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F2BBB" w:rsidRPr="00561F9D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color w:val="000000"/>
          <w:kern w:val="0"/>
          <w:sz w:val="28"/>
          <w:szCs w:val="28"/>
          <w:lang w:eastAsia="en-US"/>
        </w:rPr>
        <w:t>Решение комиссии: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Комиссия, рассмотрев вышеприведённ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ую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инструкци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ю бывшего муниципального служащего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и должностные </w:t>
      </w: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обязанности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исполняемые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в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должности </w:t>
      </w:r>
      <w:r w:rsidR="001E2639">
        <w:rPr>
          <w:rFonts w:eastAsia="Calibri"/>
          <w:color w:val="000000"/>
          <w:kern w:val="0"/>
          <w:sz w:val="28"/>
          <w:szCs w:val="28"/>
          <w:lang w:eastAsia="en-US"/>
        </w:rPr>
        <w:t xml:space="preserve">______________ </w:t>
      </w:r>
      <w:proofErr w:type="spell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МКУ</w:t>
      </w:r>
      <w:proofErr w:type="spell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пришла к выводу, что функции по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муниципальному управлению </w:t>
      </w:r>
      <w:proofErr w:type="spellStart"/>
      <w:r>
        <w:rPr>
          <w:rFonts w:eastAsia="Calibri"/>
          <w:color w:val="000000"/>
          <w:kern w:val="0"/>
          <w:sz w:val="28"/>
          <w:szCs w:val="28"/>
          <w:lang w:eastAsia="en-US"/>
        </w:rPr>
        <w:t>МКУ</w:t>
      </w:r>
      <w:proofErr w:type="spellEnd"/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не входили в должностные обязанности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бывшего муниципального служащего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при замещении должностей муниципальной службы в администрации Калачеевского муниципального района.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Таким образом, в соответствии с п. 23.1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</w:t>
      </w: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конфликта, утверждённого постановлением администрации Калачеевского муниципального района от 26 декабря 2014 года №1151 согласие комиссии на замещение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бывшим муниципальным служащим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в должности </w:t>
      </w:r>
      <w:r w:rsidR="001E2639">
        <w:rPr>
          <w:rFonts w:eastAsia="Calibri"/>
          <w:color w:val="000000"/>
          <w:kern w:val="0"/>
          <w:sz w:val="28"/>
          <w:szCs w:val="28"/>
          <w:lang w:eastAsia="en-US"/>
        </w:rPr>
        <w:t xml:space="preserve">____________ </w:t>
      </w:r>
      <w:proofErr w:type="spell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МКУ</w:t>
      </w:r>
      <w:proofErr w:type="spell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не требуется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.</w:t>
      </w:r>
    </w:p>
    <w:p w:rsidR="00FE2558" w:rsidRPr="00FC124D" w:rsidRDefault="007F2BBB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Объявить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бывшему муниципальному служащему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что согласие комиссии на замещение им должности </w:t>
      </w:r>
      <w:r w:rsidR="001E2639">
        <w:rPr>
          <w:rFonts w:eastAsia="Calibri"/>
          <w:color w:val="000000"/>
          <w:kern w:val="0"/>
          <w:sz w:val="28"/>
          <w:szCs w:val="28"/>
          <w:lang w:eastAsia="en-US"/>
        </w:rPr>
        <w:t>_________________</w:t>
      </w:r>
      <w:bookmarkStart w:id="0" w:name="_GoBack"/>
      <w:bookmarkEnd w:id="0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proofErr w:type="spell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МКУ</w:t>
      </w:r>
      <w:proofErr w:type="spell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не требуется.</w:t>
      </w:r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2D70B9"/>
    <w:multiLevelType w:val="hybridMultilevel"/>
    <w:tmpl w:val="34948D10"/>
    <w:lvl w:ilvl="0" w:tplc="E7A2E3D6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E2639"/>
    <w:rsid w:val="001F5F12"/>
    <w:rsid w:val="0020417E"/>
    <w:rsid w:val="00221A57"/>
    <w:rsid w:val="00255FF7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72FB8"/>
    <w:rsid w:val="004A598C"/>
    <w:rsid w:val="00526361"/>
    <w:rsid w:val="00526F8E"/>
    <w:rsid w:val="00561F9D"/>
    <w:rsid w:val="00563491"/>
    <w:rsid w:val="005807B8"/>
    <w:rsid w:val="005A3DDB"/>
    <w:rsid w:val="005D34EF"/>
    <w:rsid w:val="00601FC7"/>
    <w:rsid w:val="006029DB"/>
    <w:rsid w:val="00605103"/>
    <w:rsid w:val="00610FD0"/>
    <w:rsid w:val="006808C0"/>
    <w:rsid w:val="006957B9"/>
    <w:rsid w:val="007B5989"/>
    <w:rsid w:val="007D1C53"/>
    <w:rsid w:val="007E17DB"/>
    <w:rsid w:val="007F2BBB"/>
    <w:rsid w:val="00835011"/>
    <w:rsid w:val="00864D19"/>
    <w:rsid w:val="008A33C4"/>
    <w:rsid w:val="008B41DF"/>
    <w:rsid w:val="00907C72"/>
    <w:rsid w:val="00920332"/>
    <w:rsid w:val="00921589"/>
    <w:rsid w:val="00927357"/>
    <w:rsid w:val="009B6B5B"/>
    <w:rsid w:val="009C2480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47017"/>
    <w:rsid w:val="00B965CB"/>
    <w:rsid w:val="00BA2204"/>
    <w:rsid w:val="00BC7A87"/>
    <w:rsid w:val="00BE26A7"/>
    <w:rsid w:val="00C669DA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3D52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34</cp:revision>
  <cp:lastPrinted>2018-02-09T06:14:00Z</cp:lastPrinted>
  <dcterms:created xsi:type="dcterms:W3CDTF">2014-06-26T04:54:00Z</dcterms:created>
  <dcterms:modified xsi:type="dcterms:W3CDTF">2018-11-07T13:18:00Z</dcterms:modified>
</cp:coreProperties>
</file>