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71C9C0" w14:textId="032494B6" w:rsidR="00CE5202" w:rsidRDefault="00BB6833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Дифференцированные тарифы на электроэнергию: что нужно знать?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 2024 году на территории Воронежской области начали действовать дифференцированные тарифы на электроэнергию.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Мы подготовили для вас карточки, в которых подробно рассказываем о том, что такое дифференцированные тарифы, для чего они вводятся, а также о том, как изменится жизнь рядовых граждан.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Зачем нужны дифференцированные тарифы?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Вчерашняя публикация о введении дифференцированных тарифов вызвала массу вопросов у жителей. Мы постараемся ответить на самые острые из них.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Для чего были введены дифференцированные тарифы?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Дифференцирование тарифов сможет показать, кто и сколько потребляет электроэнергии в жилых домах. Поскольку в последнее время участились случаи неоправданно избыточного использования коммунальных ресурсов, на федеральном уровне было принято решение о внедрении системы дифференцированного потребления электроэнергии.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Почему были выбраны такие диапазоны? Стандартная квартира не может потребить больше 100-150 кВт*ч.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- Данные диапазоны отражают основные точки потребления электроэнергии. Если домохозяйство в городе будет потреблять 100 кВт*ч, то и платить люди будут именно за 100 кВт*ч. В их случае тариф будет составлять с 1 июля 5,27 руб. при наличии газовых плит и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3,69 руб. за 1 кВт*ч при использовании электрических плит.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Если же некое домохозяйство будет потреблять больше 2100 кВт*ч, то в таком случае тарифы для потребителей в городе вырастут до 7,92 руб. с газовыми плитами и 5,54 руб. с электрическими плитами.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Подчеркнем, что речь не идет о некоем "суммировании" потребления энергии. Если человек за 10 месяцев набрал больше 1100 кВт*ч, это не значит, что в 11 месяце он будет платить по тарифам из другого, более высокого диапазона. Учитываются только значения, которые передаются потребителем каждый месяц.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Получается, что вводимые изменения не касаются добросовестных потребителей услуг?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Да, это самое важное. Для добросовестных потребителей, которые не нарушают действующее законодательство, тарифы вырастут только на те значения, что были установлены на федеральном уровне. В первую очередь, нововведение ориентировано на тех лиц, кто ведет бизнес в жилых домах или занимается "серым майнингом".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Информация взята с официальной группы телеграмм канала: Министерство тарифного регулирования Воронежской области - </w:t>
      </w:r>
      <w:hyperlink r:id="rId4" w:tgtFrame="_blank" w:history="1">
        <w:r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https://t.me/dgrtvo</w:t>
        </w:r>
      </w:hyperlink>
    </w:p>
    <w:p w14:paraId="2D69B08F" w14:textId="4AA71865" w:rsidR="00BB6833" w:rsidRDefault="00BB6833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075FBF40" w14:textId="596FE256" w:rsidR="00BB6833" w:rsidRDefault="00BB6833" w:rsidP="00BB6833">
      <w:pPr>
        <w:ind w:hanging="567"/>
      </w:pP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</w:rPr>
        <w:lastRenderedPageBreak/>
        <w:drawing>
          <wp:inline distT="0" distB="0" distL="0" distR="0" wp14:anchorId="6FF1B77E" wp14:editId="1053DDBD">
            <wp:extent cx="5934075" cy="444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4AF4C1" w14:textId="43BF7486" w:rsidR="00BB6833" w:rsidRDefault="00BB6833" w:rsidP="00BB6833">
      <w:pPr>
        <w:ind w:hanging="567"/>
      </w:pPr>
      <w:r>
        <w:rPr>
          <w:noProof/>
        </w:rPr>
        <w:drawing>
          <wp:inline distT="0" distB="0" distL="0" distR="0" wp14:anchorId="4032CAAD" wp14:editId="2C28E884">
            <wp:extent cx="5934075" cy="44481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E61392" w14:textId="703752C6" w:rsidR="00BB6833" w:rsidRDefault="00BB6833" w:rsidP="00BB6833">
      <w:pPr>
        <w:ind w:hanging="567"/>
      </w:pPr>
      <w:r>
        <w:rPr>
          <w:noProof/>
        </w:rPr>
        <w:lastRenderedPageBreak/>
        <w:drawing>
          <wp:inline distT="0" distB="0" distL="0" distR="0" wp14:anchorId="440FDD64" wp14:editId="37CF5593">
            <wp:extent cx="5934075" cy="44481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6F6BB8" w14:textId="7EB0328B" w:rsidR="00BB6833" w:rsidRDefault="00BB6833" w:rsidP="00BB6833">
      <w:pPr>
        <w:ind w:hanging="567"/>
      </w:pPr>
      <w:r>
        <w:rPr>
          <w:noProof/>
        </w:rPr>
        <w:drawing>
          <wp:inline distT="0" distB="0" distL="0" distR="0" wp14:anchorId="51FFF2D5" wp14:editId="24BC33AA">
            <wp:extent cx="5934075" cy="44481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900119" w14:textId="57F02B7C" w:rsidR="00BB6833" w:rsidRDefault="00BB6833" w:rsidP="00BB6833">
      <w:pPr>
        <w:ind w:hanging="567"/>
      </w:pPr>
      <w:r>
        <w:rPr>
          <w:noProof/>
        </w:rPr>
        <w:lastRenderedPageBreak/>
        <w:drawing>
          <wp:inline distT="0" distB="0" distL="0" distR="0" wp14:anchorId="222FFD10" wp14:editId="4FE4908A">
            <wp:extent cx="5934075" cy="44481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C10A84" w14:textId="3F869D16" w:rsidR="00BB6833" w:rsidRDefault="00BB6833" w:rsidP="00BB6833">
      <w:pPr>
        <w:ind w:hanging="567"/>
      </w:pPr>
      <w:r>
        <w:rPr>
          <w:noProof/>
        </w:rPr>
        <w:drawing>
          <wp:inline distT="0" distB="0" distL="0" distR="0" wp14:anchorId="46CDF87D" wp14:editId="5B337691">
            <wp:extent cx="5934075" cy="44481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452DEF" w14:textId="45B7F33F" w:rsidR="00BB6833" w:rsidRDefault="00BB6833" w:rsidP="00BB6833">
      <w:pPr>
        <w:ind w:hanging="567"/>
      </w:pPr>
      <w:r>
        <w:rPr>
          <w:noProof/>
        </w:rPr>
        <w:lastRenderedPageBreak/>
        <w:drawing>
          <wp:inline distT="0" distB="0" distL="0" distR="0" wp14:anchorId="2DD4A4CD" wp14:editId="3180DB88">
            <wp:extent cx="5934075" cy="593407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93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FB88CF" w14:textId="77777777" w:rsidR="00BB6833" w:rsidRDefault="00BB6833" w:rsidP="00BB6833">
      <w:pPr>
        <w:ind w:hanging="567"/>
      </w:pPr>
      <w:bookmarkStart w:id="0" w:name="_GoBack"/>
      <w:bookmarkEnd w:id="0"/>
    </w:p>
    <w:p w14:paraId="26D67F55" w14:textId="77777777" w:rsidR="00BB6833" w:rsidRDefault="00BB6833"/>
    <w:sectPr w:rsidR="00BB6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CF0"/>
    <w:rsid w:val="00545CF0"/>
    <w:rsid w:val="00BB6833"/>
    <w:rsid w:val="00CE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F4FC8"/>
  <w15:chartTrackingRefBased/>
  <w15:docId w15:val="{C4368487-9DD2-492A-8E89-E2E451B08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B68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hyperlink" Target="https://vk.com/away.php?to=https%3A%2F%2Ft.me%2Fdgrtvo&amp;post=-185292688_2005&amp;cc_key=" TargetMode="Externa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371</Words>
  <Characters>2116</Characters>
  <Application>Microsoft Office Word</Application>
  <DocSecurity>0</DocSecurity>
  <Lines>17</Lines>
  <Paragraphs>4</Paragraphs>
  <ScaleCrop>false</ScaleCrop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 Роман Геннадьевич</dc:creator>
  <cp:keywords/>
  <dc:description/>
  <cp:lastModifiedBy>Петров Роман Геннадьевич</cp:lastModifiedBy>
  <cp:revision>2</cp:revision>
  <dcterms:created xsi:type="dcterms:W3CDTF">2024-01-12T05:37:00Z</dcterms:created>
  <dcterms:modified xsi:type="dcterms:W3CDTF">2024-01-12T05:38:00Z</dcterms:modified>
</cp:coreProperties>
</file>