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FC8" w:rsidRPr="00BA4FC8" w:rsidRDefault="00BA4FC8" w:rsidP="00BA4FC8">
      <w:pPr>
        <w:spacing w:after="0" w:line="240" w:lineRule="auto"/>
        <w:rPr>
          <w:rFonts w:ascii="Times New Roman" w:hAnsi="Times New Roman" w:cs="Times New Roman"/>
          <w:sz w:val="28"/>
          <w:szCs w:val="28"/>
        </w:rPr>
      </w:pPr>
      <w:r w:rsidRPr="00BA4FC8">
        <w:rPr>
          <w:rFonts w:ascii="Times New Roman" w:hAnsi="Times New Roman" w:cs="Times New Roman"/>
          <w:sz w:val="28"/>
          <w:szCs w:val="28"/>
        </w:rPr>
        <w:t xml:space="preserve">                                                                                         </w:t>
      </w:r>
    </w:p>
    <w:p w:rsidR="00BA4FC8" w:rsidRPr="00BA4FC8" w:rsidRDefault="00BA4FC8" w:rsidP="00BA4FC8">
      <w:pPr>
        <w:spacing w:after="0" w:line="240" w:lineRule="auto"/>
        <w:rPr>
          <w:rFonts w:ascii="Times New Roman" w:hAnsi="Times New Roman" w:cs="Times New Roman"/>
          <w:sz w:val="28"/>
          <w:szCs w:val="28"/>
        </w:rPr>
      </w:pPr>
      <w:r w:rsidRPr="00BA4FC8">
        <w:rPr>
          <w:rFonts w:ascii="Times New Roman" w:hAnsi="Times New Roman" w:cs="Times New Roman"/>
          <w:sz w:val="28"/>
          <w:szCs w:val="28"/>
        </w:rPr>
        <w:t xml:space="preserve">                                                                                             </w:t>
      </w:r>
    </w:p>
    <w:p w:rsidR="00BA4FC8" w:rsidRPr="00BA4FC8" w:rsidRDefault="00BA4FC8" w:rsidP="00BA4FC8">
      <w:pPr>
        <w:spacing w:after="0" w:line="240" w:lineRule="auto"/>
        <w:rPr>
          <w:rFonts w:ascii="Times New Roman" w:hAnsi="Times New Roman" w:cs="Times New Roman"/>
          <w:sz w:val="28"/>
          <w:szCs w:val="28"/>
        </w:rPr>
      </w:pPr>
    </w:p>
    <w:p w:rsidR="00BA4FC8" w:rsidRPr="00FF2CE8" w:rsidRDefault="00BA4FC8" w:rsidP="00243121">
      <w:pPr>
        <w:spacing w:after="0" w:line="240" w:lineRule="auto"/>
        <w:ind w:left="5245"/>
        <w:jc w:val="both"/>
        <w:rPr>
          <w:rFonts w:ascii="Times New Roman" w:eastAsia="Times New Roman" w:hAnsi="Times New Roman" w:cs="Times New Roman"/>
        </w:rPr>
      </w:pPr>
      <w:r w:rsidRPr="00BA4FC8">
        <w:rPr>
          <w:rFonts w:ascii="Times New Roman" w:hAnsi="Times New Roman" w:cs="Times New Roman"/>
          <w:sz w:val="28"/>
          <w:szCs w:val="28"/>
        </w:rPr>
        <w:t xml:space="preserve">      </w:t>
      </w:r>
    </w:p>
    <w:p w:rsidR="00243121" w:rsidRDefault="00243121" w:rsidP="00FF2CE8">
      <w:pPr>
        <w:pStyle w:val="ConsTitle"/>
        <w:widowControl/>
        <w:snapToGrid w:val="0"/>
        <w:ind w:left="5245" w:right="0"/>
        <w:jc w:val="both"/>
        <w:rPr>
          <w:rFonts w:ascii="Times New Roman" w:hAnsi="Times New Roman" w:cs="Times New Roman"/>
          <w:b w:val="0"/>
          <w:sz w:val="22"/>
          <w:szCs w:val="22"/>
        </w:rPr>
      </w:pPr>
      <w:r>
        <w:rPr>
          <w:rFonts w:ascii="Times New Roman" w:hAnsi="Times New Roman" w:cs="Times New Roman"/>
          <w:b w:val="0"/>
          <w:sz w:val="22"/>
          <w:szCs w:val="22"/>
        </w:rPr>
        <w:t>УТВЕРЖДЕН</w:t>
      </w:r>
    </w:p>
    <w:p w:rsidR="00BA4FC8" w:rsidRPr="00FF2CE8" w:rsidRDefault="00BA4FC8" w:rsidP="00FF2CE8">
      <w:pPr>
        <w:pStyle w:val="ConsTitle"/>
        <w:widowControl/>
        <w:snapToGrid w:val="0"/>
        <w:ind w:left="5245" w:right="0"/>
        <w:jc w:val="both"/>
        <w:rPr>
          <w:rFonts w:ascii="Times New Roman" w:hAnsi="Times New Roman" w:cs="Times New Roman"/>
          <w:b w:val="0"/>
          <w:sz w:val="22"/>
          <w:szCs w:val="22"/>
        </w:rPr>
      </w:pPr>
      <w:r w:rsidRPr="00FF2CE8">
        <w:rPr>
          <w:rFonts w:ascii="Times New Roman" w:hAnsi="Times New Roman" w:cs="Times New Roman"/>
          <w:b w:val="0"/>
          <w:sz w:val="22"/>
          <w:szCs w:val="22"/>
        </w:rPr>
        <w:t>распоряжением администрации</w:t>
      </w:r>
    </w:p>
    <w:p w:rsidR="00BA4FC8" w:rsidRPr="00FF2CE8" w:rsidRDefault="00BA4FC8" w:rsidP="00FF2CE8">
      <w:pPr>
        <w:pStyle w:val="ConsTitle"/>
        <w:widowControl/>
        <w:snapToGrid w:val="0"/>
        <w:ind w:left="5245" w:right="0"/>
        <w:jc w:val="both"/>
        <w:rPr>
          <w:rFonts w:ascii="Times New Roman" w:hAnsi="Times New Roman" w:cs="Times New Roman"/>
          <w:b w:val="0"/>
          <w:sz w:val="22"/>
          <w:szCs w:val="22"/>
        </w:rPr>
      </w:pPr>
      <w:r w:rsidRPr="00FF2CE8">
        <w:rPr>
          <w:rFonts w:ascii="Times New Roman" w:hAnsi="Times New Roman" w:cs="Times New Roman"/>
          <w:b w:val="0"/>
          <w:sz w:val="22"/>
          <w:szCs w:val="22"/>
        </w:rPr>
        <w:t>Калачеевского муниципального района</w:t>
      </w:r>
    </w:p>
    <w:p w:rsidR="00BA4FC8" w:rsidRPr="00FF2CE8" w:rsidRDefault="00BA4FC8" w:rsidP="00FF2CE8">
      <w:pPr>
        <w:spacing w:after="0" w:line="240" w:lineRule="auto"/>
        <w:ind w:left="5245"/>
        <w:jc w:val="both"/>
        <w:rPr>
          <w:rFonts w:ascii="Times New Roman" w:hAnsi="Times New Roman" w:cs="Times New Roman"/>
        </w:rPr>
      </w:pPr>
      <w:r w:rsidRPr="00FF2CE8">
        <w:rPr>
          <w:rFonts w:ascii="Times New Roman" w:hAnsi="Times New Roman" w:cs="Times New Roman"/>
        </w:rPr>
        <w:t xml:space="preserve">от </w:t>
      </w:r>
      <w:r w:rsidR="00FF2CE8" w:rsidRPr="00FF2CE8">
        <w:rPr>
          <w:rFonts w:ascii="Times New Roman" w:hAnsi="Times New Roman" w:cs="Times New Roman"/>
        </w:rPr>
        <w:t>10</w:t>
      </w:r>
      <w:r w:rsidRPr="00FF2CE8">
        <w:rPr>
          <w:rFonts w:ascii="Times New Roman" w:hAnsi="Times New Roman" w:cs="Times New Roman"/>
        </w:rPr>
        <w:t>.1</w:t>
      </w:r>
      <w:r w:rsidR="00FF2CE8" w:rsidRPr="00FF2CE8">
        <w:rPr>
          <w:rFonts w:ascii="Times New Roman" w:hAnsi="Times New Roman" w:cs="Times New Roman"/>
        </w:rPr>
        <w:t>2</w:t>
      </w:r>
      <w:r w:rsidRPr="00FF2CE8">
        <w:rPr>
          <w:rFonts w:ascii="Times New Roman" w:hAnsi="Times New Roman" w:cs="Times New Roman"/>
        </w:rPr>
        <w:t xml:space="preserve">. 2013 г. № </w:t>
      </w:r>
      <w:r w:rsidR="00E90F8F">
        <w:rPr>
          <w:rFonts w:ascii="Times New Roman" w:hAnsi="Times New Roman" w:cs="Times New Roman"/>
        </w:rPr>
        <w:t>519</w:t>
      </w:r>
    </w:p>
    <w:p w:rsidR="00BA4FC8" w:rsidRPr="00FF2CE8" w:rsidRDefault="00BA4FC8" w:rsidP="00BA4FC8">
      <w:pPr>
        <w:spacing w:after="0" w:line="240" w:lineRule="auto"/>
        <w:ind w:firstLine="3240"/>
        <w:rPr>
          <w:rFonts w:ascii="Times New Roman" w:hAnsi="Times New Roman" w:cs="Times New Roman"/>
        </w:rPr>
      </w:pPr>
    </w:p>
    <w:p w:rsidR="00BA4FC8" w:rsidRPr="00BA4FC8" w:rsidRDefault="00BA4FC8" w:rsidP="00BA4FC8">
      <w:pPr>
        <w:spacing w:after="0" w:line="240" w:lineRule="auto"/>
        <w:ind w:firstLine="3240"/>
        <w:rPr>
          <w:rFonts w:ascii="Times New Roman" w:hAnsi="Times New Roman" w:cs="Times New Roman"/>
          <w:sz w:val="28"/>
          <w:szCs w:val="28"/>
        </w:rPr>
      </w:pPr>
    </w:p>
    <w:p w:rsidR="00BA4FC8" w:rsidRPr="00BA4FC8" w:rsidRDefault="00883ACD" w:rsidP="00883ACD">
      <w:pPr>
        <w:tabs>
          <w:tab w:val="left" w:pos="5443"/>
        </w:tabs>
        <w:spacing w:after="0" w:line="240" w:lineRule="auto"/>
        <w:ind w:firstLine="3240"/>
        <w:rPr>
          <w:rFonts w:ascii="Times New Roman" w:hAnsi="Times New Roman" w:cs="Times New Roman"/>
          <w:sz w:val="28"/>
          <w:szCs w:val="28"/>
        </w:rPr>
      </w:pPr>
      <w:r>
        <w:rPr>
          <w:rFonts w:ascii="Times New Roman" w:hAnsi="Times New Roman" w:cs="Times New Roman"/>
          <w:sz w:val="28"/>
          <w:szCs w:val="28"/>
        </w:rPr>
        <w:tab/>
      </w:r>
    </w:p>
    <w:p w:rsidR="00BA4FC8" w:rsidRPr="00FF2CE8" w:rsidRDefault="00BA4FC8" w:rsidP="00BA4FC8">
      <w:pPr>
        <w:spacing w:after="0" w:line="240" w:lineRule="auto"/>
        <w:jc w:val="center"/>
        <w:rPr>
          <w:rFonts w:ascii="Times New Roman" w:hAnsi="Times New Roman" w:cs="Times New Roman"/>
          <w:b/>
          <w:sz w:val="24"/>
          <w:szCs w:val="24"/>
        </w:rPr>
      </w:pPr>
      <w:r w:rsidRPr="00FF2CE8">
        <w:rPr>
          <w:rFonts w:ascii="Times New Roman" w:hAnsi="Times New Roman" w:cs="Times New Roman"/>
          <w:b/>
          <w:sz w:val="24"/>
          <w:szCs w:val="24"/>
        </w:rPr>
        <w:t>СОСТАВ</w:t>
      </w:r>
    </w:p>
    <w:p w:rsidR="00FF2CE8" w:rsidRDefault="00FF2CE8" w:rsidP="00BA4FC8">
      <w:pPr>
        <w:spacing w:after="0" w:line="240" w:lineRule="auto"/>
        <w:jc w:val="center"/>
        <w:rPr>
          <w:rFonts w:ascii="Times New Roman" w:hAnsi="Times New Roman" w:cs="Times New Roman"/>
          <w:b/>
          <w:sz w:val="24"/>
          <w:szCs w:val="24"/>
        </w:rPr>
      </w:pPr>
      <w:r w:rsidRPr="00FF2CE8">
        <w:rPr>
          <w:rFonts w:ascii="Times New Roman" w:hAnsi="Times New Roman" w:cs="Times New Roman"/>
          <w:b/>
          <w:sz w:val="24"/>
          <w:szCs w:val="24"/>
        </w:rPr>
        <w:t>экспертной</w:t>
      </w:r>
      <w:r w:rsidR="00BA4FC8" w:rsidRPr="00FF2CE8">
        <w:rPr>
          <w:rFonts w:ascii="Times New Roman" w:hAnsi="Times New Roman" w:cs="Times New Roman"/>
          <w:b/>
          <w:sz w:val="24"/>
          <w:szCs w:val="24"/>
        </w:rPr>
        <w:t xml:space="preserve"> группы по </w:t>
      </w:r>
      <w:r w:rsidRPr="00FF2CE8">
        <w:rPr>
          <w:rFonts w:ascii="Times New Roman" w:hAnsi="Times New Roman" w:cs="Times New Roman"/>
          <w:b/>
          <w:sz w:val="24"/>
          <w:szCs w:val="24"/>
        </w:rPr>
        <w:t xml:space="preserve">мониторингу </w:t>
      </w:r>
      <w:r w:rsidR="00BA4FC8" w:rsidRPr="00FF2CE8">
        <w:rPr>
          <w:rFonts w:ascii="Times New Roman" w:hAnsi="Times New Roman" w:cs="Times New Roman"/>
          <w:b/>
          <w:sz w:val="24"/>
          <w:szCs w:val="24"/>
        </w:rPr>
        <w:t>внедрени</w:t>
      </w:r>
      <w:r w:rsidR="00FE5956">
        <w:rPr>
          <w:rFonts w:ascii="Times New Roman" w:hAnsi="Times New Roman" w:cs="Times New Roman"/>
          <w:b/>
          <w:sz w:val="24"/>
          <w:szCs w:val="24"/>
        </w:rPr>
        <w:t>я</w:t>
      </w:r>
      <w:r w:rsidR="00BA4FC8" w:rsidRPr="00FF2CE8">
        <w:rPr>
          <w:rFonts w:ascii="Times New Roman" w:hAnsi="Times New Roman" w:cs="Times New Roman"/>
          <w:b/>
          <w:sz w:val="24"/>
          <w:szCs w:val="24"/>
        </w:rPr>
        <w:t xml:space="preserve"> </w:t>
      </w:r>
      <w:r w:rsidR="00FE5956">
        <w:rPr>
          <w:rFonts w:ascii="Times New Roman" w:hAnsi="Times New Roman" w:cs="Times New Roman"/>
          <w:b/>
          <w:sz w:val="24"/>
          <w:szCs w:val="24"/>
        </w:rPr>
        <w:t xml:space="preserve">положений </w:t>
      </w:r>
      <w:r w:rsidR="00BA4FC8" w:rsidRPr="00FF2CE8">
        <w:rPr>
          <w:rFonts w:ascii="Times New Roman" w:hAnsi="Times New Roman" w:cs="Times New Roman"/>
          <w:b/>
          <w:sz w:val="24"/>
          <w:szCs w:val="24"/>
        </w:rPr>
        <w:t xml:space="preserve">стандарта </w:t>
      </w:r>
    </w:p>
    <w:p w:rsidR="00FF2CE8" w:rsidRDefault="00BA4FC8" w:rsidP="00BA4FC8">
      <w:pPr>
        <w:spacing w:after="0" w:line="240" w:lineRule="auto"/>
        <w:jc w:val="center"/>
        <w:rPr>
          <w:rFonts w:ascii="Times New Roman" w:hAnsi="Times New Roman" w:cs="Times New Roman"/>
          <w:b/>
          <w:sz w:val="24"/>
          <w:szCs w:val="24"/>
        </w:rPr>
      </w:pPr>
      <w:r w:rsidRPr="00FF2CE8">
        <w:rPr>
          <w:rFonts w:ascii="Times New Roman" w:hAnsi="Times New Roman" w:cs="Times New Roman"/>
          <w:b/>
          <w:sz w:val="24"/>
          <w:szCs w:val="24"/>
        </w:rPr>
        <w:t xml:space="preserve">деятельности администрации Калачеевского муниципального района </w:t>
      </w:r>
    </w:p>
    <w:p w:rsidR="00FF2CE8" w:rsidRDefault="00BA4FC8" w:rsidP="00BA4FC8">
      <w:pPr>
        <w:spacing w:after="0" w:line="240" w:lineRule="auto"/>
        <w:jc w:val="center"/>
        <w:rPr>
          <w:rFonts w:ascii="Times New Roman" w:hAnsi="Times New Roman" w:cs="Times New Roman"/>
          <w:b/>
          <w:sz w:val="24"/>
          <w:szCs w:val="24"/>
        </w:rPr>
      </w:pPr>
      <w:r w:rsidRPr="00FF2CE8">
        <w:rPr>
          <w:rFonts w:ascii="Times New Roman" w:hAnsi="Times New Roman" w:cs="Times New Roman"/>
          <w:b/>
          <w:sz w:val="24"/>
          <w:szCs w:val="24"/>
        </w:rPr>
        <w:t>по обеспечению благоприятного</w:t>
      </w:r>
      <w:r w:rsidR="00FF2CE8">
        <w:rPr>
          <w:rFonts w:ascii="Times New Roman" w:hAnsi="Times New Roman" w:cs="Times New Roman"/>
          <w:b/>
          <w:sz w:val="24"/>
          <w:szCs w:val="24"/>
        </w:rPr>
        <w:t xml:space="preserve"> </w:t>
      </w:r>
      <w:r w:rsidRPr="00FF2CE8">
        <w:rPr>
          <w:rFonts w:ascii="Times New Roman" w:hAnsi="Times New Roman" w:cs="Times New Roman"/>
          <w:b/>
          <w:sz w:val="24"/>
          <w:szCs w:val="24"/>
        </w:rPr>
        <w:t xml:space="preserve">инвестиционного климата </w:t>
      </w:r>
    </w:p>
    <w:p w:rsidR="00BA4FC8" w:rsidRPr="00FF2CE8" w:rsidRDefault="00BA4FC8" w:rsidP="00BA4FC8">
      <w:pPr>
        <w:spacing w:after="0" w:line="240" w:lineRule="auto"/>
        <w:jc w:val="center"/>
        <w:rPr>
          <w:rFonts w:ascii="Times New Roman" w:hAnsi="Times New Roman" w:cs="Times New Roman"/>
          <w:b/>
          <w:sz w:val="24"/>
          <w:szCs w:val="24"/>
        </w:rPr>
      </w:pPr>
      <w:r w:rsidRPr="00FF2CE8">
        <w:rPr>
          <w:rFonts w:ascii="Times New Roman" w:hAnsi="Times New Roman" w:cs="Times New Roman"/>
          <w:b/>
          <w:sz w:val="24"/>
          <w:szCs w:val="24"/>
        </w:rPr>
        <w:t>в Калачеевском муниципальном районе</w:t>
      </w:r>
    </w:p>
    <w:p w:rsidR="00BA4FC8" w:rsidRDefault="00BA4FC8" w:rsidP="00BA4FC8">
      <w:pPr>
        <w:spacing w:after="0" w:line="240" w:lineRule="auto"/>
        <w:jc w:val="center"/>
        <w:rPr>
          <w:rFonts w:ascii="Times New Roman" w:hAnsi="Times New Roman" w:cs="Times New Roman"/>
          <w:b/>
          <w:sz w:val="24"/>
          <w:szCs w:val="24"/>
        </w:rPr>
      </w:pPr>
    </w:p>
    <w:p w:rsidR="001D638C" w:rsidRPr="00FF2CE8" w:rsidRDefault="001D638C" w:rsidP="00BA4FC8">
      <w:pPr>
        <w:spacing w:after="0" w:line="240" w:lineRule="auto"/>
        <w:jc w:val="center"/>
        <w:rPr>
          <w:rFonts w:ascii="Times New Roman" w:hAnsi="Times New Roman" w:cs="Times New Roman"/>
          <w:b/>
          <w:sz w:val="24"/>
          <w:szCs w:val="24"/>
        </w:rPr>
      </w:pPr>
    </w:p>
    <w:tbl>
      <w:tblPr>
        <w:tblW w:w="0" w:type="auto"/>
        <w:tblLook w:val="04A0"/>
      </w:tblPr>
      <w:tblGrid>
        <w:gridCol w:w="3110"/>
        <w:gridCol w:w="6424"/>
      </w:tblGrid>
      <w:tr w:rsidR="001D638C" w:rsidRPr="00FF2CE8" w:rsidTr="000E5848">
        <w:trPr>
          <w:trHeight w:val="1101"/>
        </w:trPr>
        <w:tc>
          <w:tcPr>
            <w:tcW w:w="3110" w:type="dxa"/>
          </w:tcPr>
          <w:p w:rsidR="00883ACD" w:rsidRDefault="00883ACD" w:rsidP="00883ACD">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Кугутов</w:t>
            </w:r>
            <w:proofErr w:type="spellEnd"/>
            <w:r>
              <w:rPr>
                <w:rFonts w:ascii="Times New Roman" w:hAnsi="Times New Roman" w:cs="Times New Roman"/>
                <w:sz w:val="24"/>
                <w:szCs w:val="24"/>
              </w:rPr>
              <w:t xml:space="preserve"> А.Н.</w:t>
            </w:r>
          </w:p>
          <w:p w:rsidR="001D638C" w:rsidRPr="00FF2CE8" w:rsidRDefault="001D638C" w:rsidP="00642609">
            <w:pPr>
              <w:spacing w:after="0" w:line="240" w:lineRule="auto"/>
              <w:rPr>
                <w:rFonts w:ascii="Times New Roman" w:hAnsi="Times New Roman" w:cs="Times New Roman"/>
                <w:sz w:val="24"/>
                <w:szCs w:val="24"/>
              </w:rPr>
            </w:pPr>
          </w:p>
        </w:tc>
        <w:tc>
          <w:tcPr>
            <w:tcW w:w="6424" w:type="dxa"/>
          </w:tcPr>
          <w:p w:rsidR="001D638C" w:rsidRDefault="00883ACD" w:rsidP="00642609">
            <w:pPr>
              <w:spacing w:after="0" w:line="240" w:lineRule="auto"/>
              <w:rPr>
                <w:rFonts w:ascii="Times New Roman" w:hAnsi="Times New Roman" w:cs="Times New Roman"/>
                <w:sz w:val="24"/>
                <w:szCs w:val="24"/>
              </w:rPr>
            </w:pPr>
            <w:r w:rsidRPr="00FF2CE8">
              <w:rPr>
                <w:rFonts w:ascii="Times New Roman" w:hAnsi="Times New Roman" w:cs="Times New Roman"/>
                <w:sz w:val="24"/>
                <w:szCs w:val="24"/>
              </w:rPr>
              <w:t xml:space="preserve">- </w:t>
            </w:r>
            <w:r>
              <w:rPr>
                <w:rFonts w:ascii="Times New Roman" w:hAnsi="Times New Roman" w:cs="Times New Roman"/>
                <w:sz w:val="24"/>
                <w:szCs w:val="24"/>
              </w:rPr>
              <w:t>директор ООО «Нива», депутат Совета народных депутатов Калачеевского муниципального района</w:t>
            </w:r>
            <w:r w:rsidR="00910419">
              <w:rPr>
                <w:rFonts w:ascii="Times New Roman" w:hAnsi="Times New Roman" w:cs="Times New Roman"/>
                <w:sz w:val="24"/>
                <w:szCs w:val="24"/>
              </w:rPr>
              <w:t>, руководитель экспертной группы</w:t>
            </w:r>
            <w:r w:rsidR="001D638C">
              <w:rPr>
                <w:rFonts w:ascii="Times New Roman" w:hAnsi="Times New Roman" w:cs="Times New Roman"/>
                <w:sz w:val="24"/>
                <w:szCs w:val="24"/>
              </w:rPr>
              <w:t xml:space="preserve"> (по согласованию)</w:t>
            </w:r>
          </w:p>
          <w:p w:rsidR="001D638C" w:rsidRPr="00FF2CE8" w:rsidRDefault="001D638C" w:rsidP="00642609">
            <w:pPr>
              <w:spacing w:after="0" w:line="240" w:lineRule="auto"/>
              <w:rPr>
                <w:rFonts w:ascii="Times New Roman" w:hAnsi="Times New Roman" w:cs="Times New Roman"/>
                <w:sz w:val="24"/>
                <w:szCs w:val="24"/>
              </w:rPr>
            </w:pPr>
          </w:p>
        </w:tc>
      </w:tr>
      <w:tr w:rsidR="001D638C" w:rsidRPr="00FF2CE8" w:rsidTr="000E5848">
        <w:trPr>
          <w:trHeight w:val="994"/>
        </w:trPr>
        <w:tc>
          <w:tcPr>
            <w:tcW w:w="3110" w:type="dxa"/>
          </w:tcPr>
          <w:p w:rsidR="001D638C" w:rsidRDefault="001D638C" w:rsidP="00BA4FC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Тоневицкая</w:t>
            </w:r>
            <w:proofErr w:type="spellEnd"/>
            <w:r>
              <w:rPr>
                <w:rFonts w:ascii="Times New Roman" w:hAnsi="Times New Roman" w:cs="Times New Roman"/>
                <w:sz w:val="24"/>
                <w:szCs w:val="24"/>
              </w:rPr>
              <w:t xml:space="preserve"> И.Н.</w:t>
            </w:r>
          </w:p>
          <w:p w:rsidR="001D638C" w:rsidRDefault="001D638C" w:rsidP="00BA4FC8">
            <w:pPr>
              <w:spacing w:after="0" w:line="240" w:lineRule="auto"/>
              <w:rPr>
                <w:rFonts w:ascii="Times New Roman" w:hAnsi="Times New Roman" w:cs="Times New Roman"/>
                <w:sz w:val="24"/>
                <w:szCs w:val="24"/>
              </w:rPr>
            </w:pPr>
          </w:p>
          <w:p w:rsidR="001D638C" w:rsidRDefault="001D638C" w:rsidP="00BA4FC8">
            <w:pPr>
              <w:spacing w:after="0" w:line="240" w:lineRule="auto"/>
              <w:rPr>
                <w:rFonts w:ascii="Times New Roman" w:hAnsi="Times New Roman" w:cs="Times New Roman"/>
                <w:sz w:val="24"/>
                <w:szCs w:val="24"/>
              </w:rPr>
            </w:pPr>
          </w:p>
          <w:p w:rsidR="001D638C" w:rsidRPr="00E90F8F" w:rsidRDefault="001D638C" w:rsidP="00BA4FC8">
            <w:pPr>
              <w:spacing w:after="0" w:line="240" w:lineRule="auto"/>
              <w:rPr>
                <w:rFonts w:ascii="Times New Roman" w:hAnsi="Times New Roman" w:cs="Times New Roman"/>
                <w:sz w:val="24"/>
                <w:szCs w:val="24"/>
              </w:rPr>
            </w:pPr>
          </w:p>
        </w:tc>
        <w:tc>
          <w:tcPr>
            <w:tcW w:w="6424" w:type="dxa"/>
          </w:tcPr>
          <w:p w:rsidR="001D638C" w:rsidRPr="00FF2CE8" w:rsidRDefault="001D638C" w:rsidP="001D638C">
            <w:pPr>
              <w:spacing w:after="0" w:line="240" w:lineRule="auto"/>
              <w:rPr>
                <w:rFonts w:ascii="Times New Roman" w:hAnsi="Times New Roman" w:cs="Times New Roman"/>
                <w:sz w:val="24"/>
                <w:szCs w:val="24"/>
              </w:rPr>
            </w:pPr>
            <w:r>
              <w:rPr>
                <w:rFonts w:ascii="Times New Roman" w:hAnsi="Times New Roman" w:cs="Times New Roman"/>
                <w:sz w:val="24"/>
                <w:szCs w:val="24"/>
              </w:rPr>
              <w:t>- старший инспектор отдела экономики и инвестиций администрации Калачеевского муниципального района, секретарь экспертной группы</w:t>
            </w:r>
          </w:p>
        </w:tc>
      </w:tr>
      <w:tr w:rsidR="001D638C" w:rsidRPr="00FF2CE8" w:rsidTr="000E5848">
        <w:trPr>
          <w:trHeight w:val="739"/>
        </w:trPr>
        <w:tc>
          <w:tcPr>
            <w:tcW w:w="3110" w:type="dxa"/>
          </w:tcPr>
          <w:p w:rsidR="001D638C" w:rsidRDefault="001D638C" w:rsidP="00BA4FC8">
            <w:pPr>
              <w:spacing w:after="0" w:line="240" w:lineRule="auto"/>
              <w:rPr>
                <w:rFonts w:ascii="Times New Roman" w:hAnsi="Times New Roman" w:cs="Times New Roman"/>
                <w:sz w:val="24"/>
                <w:szCs w:val="24"/>
              </w:rPr>
            </w:pPr>
            <w:r>
              <w:rPr>
                <w:rFonts w:ascii="Times New Roman" w:hAnsi="Times New Roman" w:cs="Times New Roman"/>
                <w:sz w:val="24"/>
                <w:szCs w:val="24"/>
              </w:rPr>
              <w:t>Васильченко С.А.</w:t>
            </w:r>
          </w:p>
        </w:tc>
        <w:tc>
          <w:tcPr>
            <w:tcW w:w="6424" w:type="dxa"/>
          </w:tcPr>
          <w:p w:rsidR="001D638C" w:rsidRDefault="001D638C" w:rsidP="000E5848">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 </w:t>
            </w:r>
            <w:r w:rsidR="000E5848">
              <w:rPr>
                <w:rFonts w:ascii="Times New Roman" w:hAnsi="Times New Roman" w:cs="Times New Roman"/>
                <w:sz w:val="24"/>
                <w:szCs w:val="24"/>
              </w:rPr>
              <w:t>заместитель директора</w:t>
            </w:r>
            <w:r w:rsidR="00C20EB3">
              <w:rPr>
                <w:rFonts w:ascii="Times New Roman" w:hAnsi="Times New Roman" w:cs="Times New Roman"/>
                <w:sz w:val="24"/>
                <w:szCs w:val="24"/>
              </w:rPr>
              <w:t xml:space="preserve"> по воспитательной работе </w:t>
            </w:r>
            <w:r w:rsidR="000E5848">
              <w:rPr>
                <w:rFonts w:ascii="Times New Roman" w:hAnsi="Times New Roman" w:cs="Times New Roman"/>
                <w:sz w:val="24"/>
                <w:szCs w:val="24"/>
              </w:rPr>
              <w:t xml:space="preserve">ГОБУ СПО ВО «Калачеевский аграрный техникум», </w:t>
            </w:r>
            <w:r>
              <w:rPr>
                <w:rFonts w:ascii="Times New Roman" w:hAnsi="Times New Roman" w:cs="Times New Roman"/>
                <w:sz w:val="24"/>
                <w:szCs w:val="24"/>
              </w:rPr>
              <w:t xml:space="preserve">председатель </w:t>
            </w:r>
            <w:r w:rsidRPr="001D638C">
              <w:rPr>
                <w:rFonts w:ascii="Times New Roman" w:hAnsi="Times New Roman" w:cs="Times New Roman"/>
                <w:sz w:val="24"/>
                <w:szCs w:val="24"/>
              </w:rPr>
              <w:t xml:space="preserve">Общественной палаты </w:t>
            </w:r>
            <w:r w:rsidRPr="001D638C">
              <w:rPr>
                <w:rFonts w:ascii="Times New Roman" w:hAnsi="Times New Roman" w:cs="Times New Roman"/>
                <w:bCs/>
                <w:sz w:val="24"/>
                <w:szCs w:val="24"/>
              </w:rPr>
              <w:t>Калачеевского муниципального района (по согласованию)</w:t>
            </w:r>
          </w:p>
          <w:p w:rsidR="000E5848" w:rsidRDefault="000E5848" w:rsidP="000E5848">
            <w:pPr>
              <w:spacing w:after="0" w:line="240" w:lineRule="auto"/>
              <w:rPr>
                <w:rFonts w:ascii="Times New Roman" w:hAnsi="Times New Roman" w:cs="Times New Roman"/>
                <w:sz w:val="24"/>
                <w:szCs w:val="24"/>
              </w:rPr>
            </w:pPr>
          </w:p>
        </w:tc>
      </w:tr>
      <w:tr w:rsidR="001D638C" w:rsidRPr="00FF2CE8" w:rsidTr="000E5848">
        <w:trPr>
          <w:trHeight w:val="976"/>
        </w:trPr>
        <w:tc>
          <w:tcPr>
            <w:tcW w:w="3110" w:type="dxa"/>
          </w:tcPr>
          <w:p w:rsidR="00883ACD" w:rsidRPr="00FF2CE8" w:rsidRDefault="00883ACD" w:rsidP="00642609">
            <w:pPr>
              <w:spacing w:after="0" w:line="240" w:lineRule="auto"/>
              <w:rPr>
                <w:rFonts w:ascii="Times New Roman" w:hAnsi="Times New Roman" w:cs="Times New Roman"/>
                <w:sz w:val="24"/>
                <w:szCs w:val="24"/>
              </w:rPr>
            </w:pPr>
            <w:r>
              <w:rPr>
                <w:rFonts w:ascii="Times New Roman" w:hAnsi="Times New Roman" w:cs="Times New Roman"/>
                <w:sz w:val="24"/>
                <w:szCs w:val="24"/>
              </w:rPr>
              <w:t>Ткачев С.И.</w:t>
            </w:r>
          </w:p>
        </w:tc>
        <w:tc>
          <w:tcPr>
            <w:tcW w:w="6424" w:type="dxa"/>
          </w:tcPr>
          <w:p w:rsidR="001D638C" w:rsidRPr="00FF2CE8" w:rsidRDefault="00883ACD" w:rsidP="00883ACD">
            <w:pPr>
              <w:spacing w:after="0" w:line="240" w:lineRule="auto"/>
              <w:rPr>
                <w:rFonts w:ascii="Times New Roman" w:hAnsi="Times New Roman" w:cs="Times New Roman"/>
                <w:sz w:val="24"/>
                <w:szCs w:val="24"/>
              </w:rPr>
            </w:pPr>
            <w:r w:rsidRPr="00FF2CE8">
              <w:rPr>
                <w:rFonts w:ascii="Times New Roman" w:hAnsi="Times New Roman" w:cs="Times New Roman"/>
                <w:sz w:val="24"/>
                <w:szCs w:val="24"/>
              </w:rPr>
              <w:t xml:space="preserve">- </w:t>
            </w:r>
            <w:r>
              <w:rPr>
                <w:rFonts w:ascii="Times New Roman" w:hAnsi="Times New Roman" w:cs="Times New Roman"/>
                <w:sz w:val="24"/>
                <w:szCs w:val="24"/>
              </w:rPr>
              <w:t>индивидуальный предприниматель, представитель ТПП Воронежской области в Калачеевском муниципальном районе (по согласованию)</w:t>
            </w:r>
          </w:p>
        </w:tc>
      </w:tr>
      <w:tr w:rsidR="001D638C" w:rsidRPr="00FF2CE8" w:rsidTr="000E5848">
        <w:trPr>
          <w:trHeight w:val="707"/>
        </w:trPr>
        <w:tc>
          <w:tcPr>
            <w:tcW w:w="3110" w:type="dxa"/>
          </w:tcPr>
          <w:p w:rsidR="001D638C" w:rsidRDefault="001D638C" w:rsidP="00BA4FC8">
            <w:pPr>
              <w:spacing w:after="0" w:line="240" w:lineRule="auto"/>
              <w:rPr>
                <w:rFonts w:ascii="Times New Roman" w:hAnsi="Times New Roman" w:cs="Times New Roman"/>
                <w:sz w:val="24"/>
                <w:szCs w:val="24"/>
              </w:rPr>
            </w:pPr>
            <w:r w:rsidRPr="00E90F8F">
              <w:rPr>
                <w:rFonts w:ascii="Times New Roman" w:hAnsi="Times New Roman" w:cs="Times New Roman"/>
                <w:sz w:val="24"/>
                <w:szCs w:val="24"/>
              </w:rPr>
              <w:t>Новиков А.И.</w:t>
            </w:r>
          </w:p>
        </w:tc>
        <w:tc>
          <w:tcPr>
            <w:tcW w:w="6424" w:type="dxa"/>
          </w:tcPr>
          <w:p w:rsidR="001D638C" w:rsidRDefault="001D638C" w:rsidP="001D638C">
            <w:pPr>
              <w:spacing w:after="0" w:line="240" w:lineRule="auto"/>
              <w:rPr>
                <w:rFonts w:ascii="Times New Roman" w:hAnsi="Times New Roman" w:cs="Times New Roman"/>
                <w:sz w:val="24"/>
                <w:szCs w:val="24"/>
              </w:rPr>
            </w:pPr>
            <w:r>
              <w:rPr>
                <w:rFonts w:ascii="Times New Roman" w:hAnsi="Times New Roman" w:cs="Times New Roman"/>
                <w:sz w:val="24"/>
                <w:szCs w:val="24"/>
              </w:rPr>
              <w:t>- генеральный директор ООО «Комбинат хлебопродуктов Калачеевский» (по согласованию)</w:t>
            </w:r>
          </w:p>
          <w:p w:rsidR="001D638C" w:rsidRDefault="001D638C" w:rsidP="00BA4FC8">
            <w:pPr>
              <w:spacing w:after="0" w:line="240" w:lineRule="auto"/>
              <w:rPr>
                <w:rFonts w:ascii="Times New Roman" w:hAnsi="Times New Roman" w:cs="Times New Roman"/>
                <w:sz w:val="24"/>
                <w:szCs w:val="24"/>
              </w:rPr>
            </w:pPr>
          </w:p>
        </w:tc>
      </w:tr>
      <w:tr w:rsidR="001D638C" w:rsidRPr="00FF2CE8" w:rsidTr="000E5848">
        <w:trPr>
          <w:trHeight w:val="824"/>
        </w:trPr>
        <w:tc>
          <w:tcPr>
            <w:tcW w:w="3110" w:type="dxa"/>
          </w:tcPr>
          <w:p w:rsidR="001D638C" w:rsidRDefault="001D638C" w:rsidP="00BA4FC8">
            <w:pPr>
              <w:spacing w:after="0" w:line="240" w:lineRule="auto"/>
              <w:rPr>
                <w:rFonts w:ascii="Times New Roman" w:hAnsi="Times New Roman" w:cs="Times New Roman"/>
                <w:sz w:val="24"/>
                <w:szCs w:val="24"/>
              </w:rPr>
            </w:pPr>
            <w:r>
              <w:rPr>
                <w:rFonts w:ascii="Times New Roman" w:hAnsi="Times New Roman" w:cs="Times New Roman"/>
                <w:sz w:val="24"/>
                <w:szCs w:val="24"/>
              </w:rPr>
              <w:t>Шабанов А.Е.</w:t>
            </w:r>
          </w:p>
        </w:tc>
        <w:tc>
          <w:tcPr>
            <w:tcW w:w="6424" w:type="dxa"/>
          </w:tcPr>
          <w:p w:rsidR="001D638C" w:rsidRPr="00FF2CE8" w:rsidRDefault="001D638C" w:rsidP="009F612F">
            <w:pPr>
              <w:spacing w:after="0" w:line="240" w:lineRule="auto"/>
              <w:rPr>
                <w:rFonts w:ascii="Times New Roman" w:hAnsi="Times New Roman" w:cs="Times New Roman"/>
                <w:sz w:val="24"/>
                <w:szCs w:val="24"/>
              </w:rPr>
            </w:pPr>
            <w:r>
              <w:rPr>
                <w:rFonts w:ascii="Times New Roman" w:hAnsi="Times New Roman" w:cs="Times New Roman"/>
                <w:sz w:val="24"/>
                <w:szCs w:val="24"/>
              </w:rPr>
              <w:t>- председатель колхоза «Большевик», депутат Совета народных депутатов Калачеевского муниципального района (по согласованию)</w:t>
            </w:r>
          </w:p>
        </w:tc>
      </w:tr>
      <w:tr w:rsidR="001D638C" w:rsidRPr="00FF2CE8" w:rsidTr="000E5848">
        <w:trPr>
          <w:trHeight w:val="277"/>
        </w:trPr>
        <w:tc>
          <w:tcPr>
            <w:tcW w:w="3110" w:type="dxa"/>
          </w:tcPr>
          <w:p w:rsidR="001D638C" w:rsidRPr="00FF2CE8" w:rsidRDefault="001D638C" w:rsidP="00BA4FC8">
            <w:pPr>
              <w:spacing w:after="0" w:line="240" w:lineRule="auto"/>
              <w:rPr>
                <w:rFonts w:ascii="Times New Roman" w:hAnsi="Times New Roman" w:cs="Times New Roman"/>
                <w:sz w:val="24"/>
                <w:szCs w:val="24"/>
              </w:rPr>
            </w:pPr>
          </w:p>
        </w:tc>
        <w:tc>
          <w:tcPr>
            <w:tcW w:w="6424" w:type="dxa"/>
          </w:tcPr>
          <w:p w:rsidR="001D638C" w:rsidRPr="00FF2CE8" w:rsidRDefault="001D638C" w:rsidP="00BA4FC8">
            <w:pPr>
              <w:spacing w:after="0" w:line="240" w:lineRule="auto"/>
              <w:rPr>
                <w:rFonts w:ascii="Times New Roman" w:hAnsi="Times New Roman" w:cs="Times New Roman"/>
                <w:sz w:val="24"/>
                <w:szCs w:val="24"/>
              </w:rPr>
            </w:pPr>
          </w:p>
        </w:tc>
      </w:tr>
    </w:tbl>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E90F8F" w:rsidRDefault="00E90F8F" w:rsidP="00FE5956">
      <w:pPr>
        <w:tabs>
          <w:tab w:val="left" w:pos="11199"/>
        </w:tabs>
        <w:spacing w:after="0" w:line="240" w:lineRule="auto"/>
        <w:ind w:left="5529"/>
        <w:rPr>
          <w:rFonts w:ascii="Times New Roman" w:eastAsia="Times New Roman" w:hAnsi="Times New Roman" w:cs="Times New Roman"/>
        </w:rPr>
      </w:pPr>
    </w:p>
    <w:p w:rsidR="00BA4FC8" w:rsidRPr="009F612F" w:rsidRDefault="00BA4FC8" w:rsidP="00FE5956">
      <w:pPr>
        <w:tabs>
          <w:tab w:val="left" w:pos="11199"/>
        </w:tabs>
        <w:spacing w:after="0" w:line="240" w:lineRule="auto"/>
        <w:ind w:left="5529"/>
        <w:rPr>
          <w:rFonts w:ascii="Times New Roman" w:eastAsia="Times New Roman" w:hAnsi="Times New Roman" w:cs="Times New Roman"/>
        </w:rPr>
      </w:pPr>
      <w:r w:rsidRPr="009F612F">
        <w:rPr>
          <w:rFonts w:ascii="Times New Roman" w:eastAsia="Times New Roman" w:hAnsi="Times New Roman" w:cs="Times New Roman"/>
        </w:rPr>
        <w:lastRenderedPageBreak/>
        <w:t>УТВЕРЖДЕНО</w:t>
      </w:r>
    </w:p>
    <w:p w:rsidR="00BA4FC8" w:rsidRPr="009F612F" w:rsidRDefault="00BA4FC8" w:rsidP="00FE5956">
      <w:pPr>
        <w:pStyle w:val="ConsTitle"/>
        <w:widowControl/>
        <w:snapToGrid w:val="0"/>
        <w:ind w:left="5529" w:right="0"/>
        <w:rPr>
          <w:rFonts w:ascii="Times New Roman" w:hAnsi="Times New Roman" w:cs="Times New Roman"/>
          <w:b w:val="0"/>
          <w:sz w:val="22"/>
          <w:szCs w:val="22"/>
        </w:rPr>
      </w:pPr>
      <w:r w:rsidRPr="009F612F">
        <w:rPr>
          <w:rFonts w:ascii="Times New Roman" w:hAnsi="Times New Roman" w:cs="Times New Roman"/>
          <w:b w:val="0"/>
          <w:sz w:val="22"/>
          <w:szCs w:val="22"/>
        </w:rPr>
        <w:t>распоряжению администрации</w:t>
      </w:r>
    </w:p>
    <w:p w:rsidR="00BA4FC8" w:rsidRPr="009F612F" w:rsidRDefault="00BA4FC8" w:rsidP="00FE5956">
      <w:pPr>
        <w:pStyle w:val="ConsTitle"/>
        <w:widowControl/>
        <w:snapToGrid w:val="0"/>
        <w:ind w:left="5529" w:right="0"/>
        <w:rPr>
          <w:rFonts w:ascii="Times New Roman" w:hAnsi="Times New Roman" w:cs="Times New Roman"/>
          <w:b w:val="0"/>
          <w:sz w:val="22"/>
          <w:szCs w:val="22"/>
        </w:rPr>
      </w:pPr>
      <w:r w:rsidRPr="009F612F">
        <w:rPr>
          <w:rFonts w:ascii="Times New Roman" w:hAnsi="Times New Roman" w:cs="Times New Roman"/>
          <w:b w:val="0"/>
          <w:sz w:val="22"/>
          <w:szCs w:val="22"/>
        </w:rPr>
        <w:t>Калачеевского  муниципального района</w:t>
      </w:r>
    </w:p>
    <w:p w:rsidR="00BA4FC8" w:rsidRPr="009F612F" w:rsidRDefault="00BA4FC8" w:rsidP="00FE5956">
      <w:pPr>
        <w:spacing w:after="0" w:line="240" w:lineRule="auto"/>
        <w:ind w:left="5529"/>
        <w:rPr>
          <w:rFonts w:ascii="Times New Roman" w:hAnsi="Times New Roman" w:cs="Times New Roman"/>
        </w:rPr>
      </w:pPr>
      <w:r w:rsidRPr="009F612F">
        <w:rPr>
          <w:rFonts w:ascii="Times New Roman" w:hAnsi="Times New Roman" w:cs="Times New Roman"/>
        </w:rPr>
        <w:t xml:space="preserve">от </w:t>
      </w:r>
      <w:r w:rsidR="00E90F8F">
        <w:rPr>
          <w:rFonts w:ascii="Times New Roman" w:hAnsi="Times New Roman" w:cs="Times New Roman"/>
        </w:rPr>
        <w:t>10</w:t>
      </w:r>
      <w:r w:rsidRPr="009F612F">
        <w:rPr>
          <w:rFonts w:ascii="Times New Roman" w:hAnsi="Times New Roman" w:cs="Times New Roman"/>
        </w:rPr>
        <w:t>.1</w:t>
      </w:r>
      <w:r w:rsidR="00E90F8F">
        <w:rPr>
          <w:rFonts w:ascii="Times New Roman" w:hAnsi="Times New Roman" w:cs="Times New Roman"/>
        </w:rPr>
        <w:t>2</w:t>
      </w:r>
      <w:r w:rsidRPr="009F612F">
        <w:rPr>
          <w:rFonts w:ascii="Times New Roman" w:hAnsi="Times New Roman" w:cs="Times New Roman"/>
        </w:rPr>
        <w:t xml:space="preserve">.2013 г. № </w:t>
      </w:r>
      <w:r w:rsidR="00E90F8F">
        <w:rPr>
          <w:rFonts w:ascii="Times New Roman" w:hAnsi="Times New Roman" w:cs="Times New Roman"/>
        </w:rPr>
        <w:t>519</w:t>
      </w:r>
    </w:p>
    <w:p w:rsidR="00BA4FC8" w:rsidRPr="00FF2CE8" w:rsidRDefault="00BA4FC8" w:rsidP="00BA4FC8">
      <w:pPr>
        <w:spacing w:after="0" w:line="240" w:lineRule="auto"/>
        <w:rPr>
          <w:rFonts w:ascii="Times New Roman" w:hAnsi="Times New Roman" w:cs="Times New Roman"/>
          <w:sz w:val="24"/>
          <w:szCs w:val="24"/>
        </w:rPr>
      </w:pPr>
    </w:p>
    <w:p w:rsidR="00BA4FC8" w:rsidRPr="00FF2CE8" w:rsidRDefault="00BA4FC8" w:rsidP="00BA4FC8">
      <w:pPr>
        <w:tabs>
          <w:tab w:val="left" w:pos="5780"/>
        </w:tabs>
        <w:autoSpaceDE w:val="0"/>
        <w:spacing w:after="0" w:line="240" w:lineRule="auto"/>
        <w:ind w:firstLine="5550"/>
        <w:rPr>
          <w:rFonts w:ascii="Times New Roman" w:eastAsia="Times New Roman" w:hAnsi="Times New Roman" w:cs="Times New Roman"/>
          <w:sz w:val="24"/>
          <w:szCs w:val="24"/>
        </w:rPr>
      </w:pPr>
    </w:p>
    <w:p w:rsidR="00BA4FC8" w:rsidRPr="00FF2CE8" w:rsidRDefault="00BA4FC8" w:rsidP="00BA4FC8">
      <w:pPr>
        <w:shd w:val="clear" w:color="auto" w:fill="FFFFFF"/>
        <w:tabs>
          <w:tab w:val="left" w:pos="1310"/>
        </w:tabs>
        <w:autoSpaceDE w:val="0"/>
        <w:spacing w:after="0" w:line="240" w:lineRule="auto"/>
        <w:jc w:val="both"/>
        <w:rPr>
          <w:rFonts w:ascii="Times New Roman" w:eastAsia="Times New Roman" w:hAnsi="Times New Roman" w:cs="Times New Roman"/>
          <w:b/>
          <w:sz w:val="24"/>
          <w:szCs w:val="24"/>
        </w:rPr>
      </w:pPr>
    </w:p>
    <w:p w:rsidR="00BA4FC8" w:rsidRPr="00FF2CE8" w:rsidRDefault="00BA4FC8" w:rsidP="00BA4FC8">
      <w:pPr>
        <w:shd w:val="clear" w:color="auto" w:fill="FFFFFF"/>
        <w:autoSpaceDE w:val="0"/>
        <w:spacing w:after="0" w:line="240" w:lineRule="auto"/>
        <w:jc w:val="center"/>
        <w:rPr>
          <w:rFonts w:ascii="Times New Roman" w:eastAsia="Times New Roman" w:hAnsi="Times New Roman" w:cs="Times New Roman"/>
          <w:b/>
          <w:color w:val="000000"/>
          <w:sz w:val="24"/>
          <w:szCs w:val="24"/>
        </w:rPr>
      </w:pPr>
      <w:r w:rsidRPr="00FF2CE8">
        <w:rPr>
          <w:rFonts w:ascii="Times New Roman" w:eastAsia="Times New Roman" w:hAnsi="Times New Roman" w:cs="Times New Roman"/>
          <w:b/>
          <w:color w:val="000000"/>
          <w:sz w:val="24"/>
          <w:szCs w:val="24"/>
        </w:rPr>
        <w:t>ПОЛОЖЕНИЕ</w:t>
      </w:r>
    </w:p>
    <w:p w:rsidR="00FE5956" w:rsidRDefault="00BA4FC8" w:rsidP="00BA4FC8">
      <w:pPr>
        <w:spacing w:after="0" w:line="240" w:lineRule="auto"/>
        <w:ind w:firstLine="577"/>
        <w:jc w:val="center"/>
        <w:rPr>
          <w:rFonts w:ascii="Times New Roman" w:hAnsi="Times New Roman" w:cs="Times New Roman"/>
          <w:b/>
          <w:bCs/>
          <w:sz w:val="24"/>
          <w:szCs w:val="24"/>
        </w:rPr>
      </w:pPr>
      <w:r w:rsidRPr="00FF2CE8">
        <w:rPr>
          <w:rFonts w:ascii="Times New Roman" w:eastAsia="Times New Roman" w:hAnsi="Times New Roman" w:cs="Times New Roman"/>
          <w:b/>
          <w:color w:val="000000"/>
          <w:sz w:val="24"/>
          <w:szCs w:val="24"/>
        </w:rPr>
        <w:t>о</w:t>
      </w:r>
      <w:r w:rsidR="00FE5956">
        <w:rPr>
          <w:rFonts w:ascii="Times New Roman" w:eastAsia="Times New Roman" w:hAnsi="Times New Roman" w:cs="Times New Roman"/>
          <w:b/>
          <w:color w:val="000000"/>
          <w:sz w:val="24"/>
          <w:szCs w:val="24"/>
        </w:rPr>
        <w:t>б</w:t>
      </w:r>
      <w:r w:rsidRPr="00FF2CE8">
        <w:rPr>
          <w:rFonts w:ascii="Times New Roman" w:eastAsia="Times New Roman" w:hAnsi="Times New Roman" w:cs="Times New Roman"/>
          <w:b/>
          <w:color w:val="000000"/>
          <w:sz w:val="24"/>
          <w:szCs w:val="24"/>
        </w:rPr>
        <w:t xml:space="preserve"> </w:t>
      </w:r>
      <w:r w:rsidR="00FE5956">
        <w:rPr>
          <w:rFonts w:ascii="Times New Roman" w:eastAsia="Times New Roman" w:hAnsi="Times New Roman" w:cs="Times New Roman"/>
          <w:b/>
          <w:color w:val="000000"/>
          <w:sz w:val="24"/>
          <w:szCs w:val="24"/>
        </w:rPr>
        <w:t>экспертной</w:t>
      </w:r>
      <w:r w:rsidRPr="00FF2CE8">
        <w:rPr>
          <w:rFonts w:ascii="Times New Roman" w:eastAsia="Times New Roman" w:hAnsi="Times New Roman" w:cs="Times New Roman"/>
          <w:b/>
          <w:color w:val="000000"/>
          <w:sz w:val="24"/>
          <w:szCs w:val="24"/>
        </w:rPr>
        <w:t xml:space="preserve"> группе </w:t>
      </w:r>
      <w:r w:rsidRPr="00FF2CE8">
        <w:rPr>
          <w:rFonts w:ascii="Times New Roman" w:hAnsi="Times New Roman" w:cs="Times New Roman"/>
          <w:b/>
          <w:bCs/>
          <w:sz w:val="24"/>
          <w:szCs w:val="24"/>
        </w:rPr>
        <w:t xml:space="preserve">по </w:t>
      </w:r>
      <w:r w:rsidR="00FE5956">
        <w:rPr>
          <w:rFonts w:ascii="Times New Roman" w:hAnsi="Times New Roman" w:cs="Times New Roman"/>
          <w:b/>
          <w:bCs/>
          <w:sz w:val="24"/>
          <w:szCs w:val="24"/>
        </w:rPr>
        <w:t xml:space="preserve">мониторингу и оценке </w:t>
      </w:r>
      <w:proofErr w:type="gramStart"/>
      <w:r w:rsidRPr="00FF2CE8">
        <w:rPr>
          <w:rFonts w:ascii="Times New Roman" w:hAnsi="Times New Roman" w:cs="Times New Roman"/>
          <w:b/>
          <w:bCs/>
          <w:sz w:val="24"/>
          <w:szCs w:val="24"/>
        </w:rPr>
        <w:t>внедрени</w:t>
      </w:r>
      <w:r w:rsidR="00FE5956">
        <w:rPr>
          <w:rFonts w:ascii="Times New Roman" w:hAnsi="Times New Roman" w:cs="Times New Roman"/>
          <w:b/>
          <w:bCs/>
          <w:sz w:val="24"/>
          <w:szCs w:val="24"/>
        </w:rPr>
        <w:t>я</w:t>
      </w:r>
      <w:r w:rsidRPr="00FF2CE8">
        <w:rPr>
          <w:rFonts w:ascii="Times New Roman" w:hAnsi="Times New Roman" w:cs="Times New Roman"/>
          <w:b/>
          <w:bCs/>
          <w:sz w:val="24"/>
          <w:szCs w:val="24"/>
        </w:rPr>
        <w:t xml:space="preserve"> </w:t>
      </w:r>
      <w:r w:rsidR="00FE5956">
        <w:rPr>
          <w:rFonts w:ascii="Times New Roman" w:hAnsi="Times New Roman" w:cs="Times New Roman"/>
          <w:b/>
          <w:bCs/>
          <w:sz w:val="24"/>
          <w:szCs w:val="24"/>
        </w:rPr>
        <w:t xml:space="preserve">положений </w:t>
      </w:r>
      <w:r w:rsidRPr="00FF2CE8">
        <w:rPr>
          <w:rFonts w:ascii="Times New Roman" w:hAnsi="Times New Roman" w:cs="Times New Roman"/>
          <w:b/>
          <w:bCs/>
          <w:sz w:val="24"/>
          <w:szCs w:val="24"/>
        </w:rPr>
        <w:t>стандарта деятельности администрации</w:t>
      </w:r>
      <w:proofErr w:type="gramEnd"/>
      <w:r w:rsidRPr="00FF2CE8">
        <w:rPr>
          <w:rFonts w:ascii="Times New Roman" w:hAnsi="Times New Roman" w:cs="Times New Roman"/>
          <w:b/>
          <w:bCs/>
          <w:sz w:val="24"/>
          <w:szCs w:val="24"/>
        </w:rPr>
        <w:t xml:space="preserve"> Калачеевского муниципального района </w:t>
      </w:r>
    </w:p>
    <w:p w:rsidR="00BA4FC8" w:rsidRPr="00FF2CE8" w:rsidRDefault="00BA4FC8" w:rsidP="00BA4FC8">
      <w:pPr>
        <w:spacing w:after="0" w:line="240" w:lineRule="auto"/>
        <w:ind w:firstLine="577"/>
        <w:jc w:val="center"/>
        <w:rPr>
          <w:rFonts w:ascii="Times New Roman" w:hAnsi="Times New Roman" w:cs="Times New Roman"/>
          <w:b/>
          <w:bCs/>
          <w:sz w:val="24"/>
          <w:szCs w:val="24"/>
        </w:rPr>
      </w:pPr>
      <w:r w:rsidRPr="00FF2CE8">
        <w:rPr>
          <w:rFonts w:ascii="Times New Roman" w:hAnsi="Times New Roman" w:cs="Times New Roman"/>
          <w:b/>
          <w:bCs/>
          <w:sz w:val="24"/>
          <w:szCs w:val="24"/>
        </w:rPr>
        <w:t>по  обеспечению благоприятного  инвестиционного климата в Калачеевском муниципальном районе</w:t>
      </w:r>
    </w:p>
    <w:p w:rsidR="00BA4FC8" w:rsidRPr="00FF2CE8" w:rsidRDefault="00BA4FC8" w:rsidP="00BA4FC8">
      <w:pPr>
        <w:spacing w:after="0" w:line="240" w:lineRule="auto"/>
        <w:ind w:firstLine="577"/>
        <w:jc w:val="both"/>
        <w:rPr>
          <w:rFonts w:ascii="Times New Roman" w:hAnsi="Times New Roman" w:cs="Times New Roman"/>
          <w:b/>
          <w:bCs/>
          <w:sz w:val="24"/>
          <w:szCs w:val="24"/>
        </w:rPr>
      </w:pPr>
    </w:p>
    <w:p w:rsidR="00BA4FC8" w:rsidRPr="006E0A90" w:rsidRDefault="00BA4FC8" w:rsidP="00BA4FC8">
      <w:pPr>
        <w:numPr>
          <w:ilvl w:val="0"/>
          <w:numId w:val="1"/>
        </w:numPr>
        <w:shd w:val="clear" w:color="auto" w:fill="FFFFFF"/>
        <w:autoSpaceDE w:val="0"/>
        <w:spacing w:after="0" w:line="240" w:lineRule="auto"/>
        <w:ind w:left="0"/>
        <w:jc w:val="center"/>
        <w:rPr>
          <w:rFonts w:ascii="Times New Roman" w:hAnsi="Times New Roman" w:cs="Times New Roman"/>
          <w:b/>
          <w:sz w:val="24"/>
          <w:szCs w:val="24"/>
        </w:rPr>
      </w:pPr>
      <w:r w:rsidRPr="006E0A90">
        <w:rPr>
          <w:rFonts w:ascii="Times New Roman" w:hAnsi="Times New Roman" w:cs="Times New Roman"/>
          <w:b/>
          <w:sz w:val="24"/>
          <w:szCs w:val="24"/>
        </w:rPr>
        <w:t>Общие положения</w:t>
      </w:r>
    </w:p>
    <w:p w:rsidR="00BA4FC8" w:rsidRPr="00FF2CE8" w:rsidRDefault="00BA4FC8" w:rsidP="00BA4FC8">
      <w:pPr>
        <w:shd w:val="clear" w:color="auto" w:fill="FFFFFF"/>
        <w:autoSpaceDE w:val="0"/>
        <w:spacing w:after="0" w:line="240" w:lineRule="auto"/>
        <w:rPr>
          <w:rFonts w:ascii="Times New Roman" w:hAnsi="Times New Roman" w:cs="Times New Roman"/>
          <w:sz w:val="24"/>
          <w:szCs w:val="24"/>
        </w:rPr>
      </w:pPr>
    </w:p>
    <w:p w:rsidR="00BA4FC8" w:rsidRPr="008F75A5" w:rsidRDefault="00BA4FC8" w:rsidP="006E0A90">
      <w:pPr>
        <w:pStyle w:val="Default"/>
        <w:ind w:firstLine="709"/>
        <w:jc w:val="both"/>
      </w:pPr>
      <w:r w:rsidRPr="008F75A5">
        <w:t xml:space="preserve">1.1. </w:t>
      </w:r>
      <w:proofErr w:type="gramStart"/>
      <w:r w:rsidR="00FE5956" w:rsidRPr="008F75A5">
        <w:t>Экспертная</w:t>
      </w:r>
      <w:r w:rsidRPr="008F75A5">
        <w:t xml:space="preserve"> группа </w:t>
      </w:r>
      <w:r w:rsidRPr="008F75A5">
        <w:rPr>
          <w:bCs/>
        </w:rPr>
        <w:t xml:space="preserve">по </w:t>
      </w:r>
      <w:r w:rsidR="00FE5956" w:rsidRPr="008F75A5">
        <w:rPr>
          <w:bCs/>
        </w:rPr>
        <w:t xml:space="preserve">мониторингу </w:t>
      </w:r>
      <w:r w:rsidRPr="008F75A5">
        <w:rPr>
          <w:bCs/>
        </w:rPr>
        <w:t>внедрени</w:t>
      </w:r>
      <w:r w:rsidR="00FE5956" w:rsidRPr="008F75A5">
        <w:rPr>
          <w:bCs/>
        </w:rPr>
        <w:t>я</w:t>
      </w:r>
      <w:r w:rsidRPr="008F75A5">
        <w:rPr>
          <w:bCs/>
        </w:rPr>
        <w:t xml:space="preserve"> </w:t>
      </w:r>
      <w:r w:rsidR="00FE5956" w:rsidRPr="008F75A5">
        <w:rPr>
          <w:bCs/>
        </w:rPr>
        <w:t xml:space="preserve">положений </w:t>
      </w:r>
      <w:r w:rsidRPr="008F75A5">
        <w:rPr>
          <w:bCs/>
        </w:rPr>
        <w:t>стандарта деятельности администрации Калачеевского муниципального района по  обеспечению благоприятного  инвестиционного климата в Калачеевском муниципальном районе</w:t>
      </w:r>
      <w:r w:rsidRPr="008F75A5">
        <w:t xml:space="preserve"> (далее – </w:t>
      </w:r>
      <w:r w:rsidR="00FE5956" w:rsidRPr="008F75A5">
        <w:t>Экспертная</w:t>
      </w:r>
      <w:r w:rsidR="000C7413" w:rsidRPr="008F75A5">
        <w:t xml:space="preserve"> группа</w:t>
      </w:r>
      <w:r w:rsidRPr="008F75A5">
        <w:t xml:space="preserve">) – </w:t>
      </w:r>
      <w:r w:rsidR="000C7413" w:rsidRPr="008F75A5">
        <w:t xml:space="preserve"> общественный совещательный орган, созданный из числа лиц, осуществляющих инвестиционную и предпринимательскую деятельность на территории муниципального района</w:t>
      </w:r>
      <w:r w:rsidR="008F75A5" w:rsidRPr="008F75A5">
        <w:t>,</w:t>
      </w:r>
      <w:r w:rsidRPr="008F75A5">
        <w:t xml:space="preserve"> для </w:t>
      </w:r>
      <w:r w:rsidR="000C7413" w:rsidRPr="008F75A5">
        <w:t>мониторинга</w:t>
      </w:r>
      <w:r w:rsidRPr="008F75A5">
        <w:t xml:space="preserve"> внедрения </w:t>
      </w:r>
      <w:r w:rsidR="000C7413" w:rsidRPr="008F75A5">
        <w:t xml:space="preserve">положений </w:t>
      </w:r>
      <w:r w:rsidRPr="008F75A5">
        <w:t xml:space="preserve">Стандарта </w:t>
      </w:r>
      <w:r w:rsidR="000C7413" w:rsidRPr="008F75A5">
        <w:rPr>
          <w:bCs/>
        </w:rPr>
        <w:t>деятельности администрации Калачеевского муниципального района по  обеспечению благоприятного  инвестиционного климата в Калачеевском муниципальном районе</w:t>
      </w:r>
      <w:r w:rsidR="008F75A5" w:rsidRPr="008F75A5">
        <w:rPr>
          <w:bCs/>
        </w:rPr>
        <w:t xml:space="preserve"> (далее</w:t>
      </w:r>
      <w:proofErr w:type="gramEnd"/>
      <w:r w:rsidR="008F75A5" w:rsidRPr="008F75A5">
        <w:rPr>
          <w:bCs/>
        </w:rPr>
        <w:t xml:space="preserve"> - </w:t>
      </w:r>
      <w:proofErr w:type="gramStart"/>
      <w:r w:rsidR="008F75A5" w:rsidRPr="008F75A5">
        <w:rPr>
          <w:bCs/>
        </w:rPr>
        <w:t>Стандарт)</w:t>
      </w:r>
      <w:r w:rsidR="000C7413" w:rsidRPr="008F75A5">
        <w:rPr>
          <w:bCs/>
        </w:rPr>
        <w:t xml:space="preserve"> и оценки </w:t>
      </w:r>
      <w:proofErr w:type="spellStart"/>
      <w:r w:rsidR="000C7413" w:rsidRPr="008F75A5">
        <w:rPr>
          <w:bCs/>
        </w:rPr>
        <w:t>бизнес-сообществом</w:t>
      </w:r>
      <w:proofErr w:type="spellEnd"/>
      <w:r w:rsidR="000C7413" w:rsidRPr="008F75A5">
        <w:rPr>
          <w:bCs/>
        </w:rPr>
        <w:t xml:space="preserve"> </w:t>
      </w:r>
      <w:r w:rsidR="008F75A5" w:rsidRPr="008F75A5">
        <w:rPr>
          <w:bCs/>
        </w:rPr>
        <w:t>результатов выполнения требований положений Стандарта</w:t>
      </w:r>
      <w:proofErr w:type="gramEnd"/>
    </w:p>
    <w:p w:rsidR="001C0798" w:rsidRPr="00FF2CE8" w:rsidRDefault="00BA4FC8" w:rsidP="006E0A90">
      <w:pPr>
        <w:pStyle w:val="Default"/>
        <w:ind w:firstLine="708"/>
        <w:jc w:val="both"/>
      </w:pPr>
      <w:r w:rsidRPr="00FF2CE8">
        <w:t xml:space="preserve">1.2. </w:t>
      </w:r>
      <w:r w:rsidR="001C0798" w:rsidRPr="00FF2CE8">
        <w:t xml:space="preserve">Целями и задачами деятельности Экспертной группы являются: </w:t>
      </w:r>
    </w:p>
    <w:p w:rsidR="001C0798" w:rsidRPr="00FF2CE8" w:rsidRDefault="00AB6F11" w:rsidP="006E0A90">
      <w:pPr>
        <w:pStyle w:val="Default"/>
        <w:ind w:firstLine="709"/>
        <w:jc w:val="both"/>
      </w:pPr>
      <w:r>
        <w:t>1.2.1.</w:t>
      </w:r>
      <w:r w:rsidR="008F75A5">
        <w:t xml:space="preserve"> </w:t>
      </w:r>
      <w:r w:rsidR="001C0798" w:rsidRPr="00FF2CE8">
        <w:t xml:space="preserve"> проведение общественной экспертизы соответствия требованиям Стандарта мероприятий и мер, предусмотренных Дорожной картой, а также результатов их выполнения (принятия) </w:t>
      </w:r>
      <w:r w:rsidR="008F75A5">
        <w:t>администрацией Калачеевского муниципального района</w:t>
      </w:r>
      <w:r w:rsidR="001C0798" w:rsidRPr="00FF2CE8">
        <w:t xml:space="preserve">; </w:t>
      </w:r>
    </w:p>
    <w:p w:rsidR="001C0798" w:rsidRPr="00FF2CE8" w:rsidRDefault="00AB6F11" w:rsidP="006E0A90">
      <w:pPr>
        <w:pStyle w:val="Default"/>
        <w:ind w:firstLine="709"/>
        <w:jc w:val="both"/>
      </w:pPr>
      <w:r>
        <w:t>1.2.2.</w:t>
      </w:r>
      <w:r w:rsidR="008F75A5">
        <w:t xml:space="preserve"> </w:t>
      </w:r>
      <w:r w:rsidR="001C0798" w:rsidRPr="00FF2CE8">
        <w:t xml:space="preserve"> согласование проекта Дорожной карты по внедрению Стандарта в </w:t>
      </w:r>
      <w:r w:rsidR="008F75A5">
        <w:t>Калачеевском муниципальном районе</w:t>
      </w:r>
      <w:r w:rsidR="001C0798" w:rsidRPr="00FF2CE8">
        <w:t xml:space="preserve">. </w:t>
      </w:r>
    </w:p>
    <w:p w:rsidR="004E1DB9" w:rsidRPr="00FF2CE8" w:rsidRDefault="006E0A90" w:rsidP="006E0A9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008F75A5">
        <w:rPr>
          <w:rFonts w:ascii="Times New Roman" w:hAnsi="Times New Roman" w:cs="Times New Roman"/>
          <w:sz w:val="24"/>
          <w:szCs w:val="24"/>
        </w:rPr>
        <w:t xml:space="preserve"> </w:t>
      </w:r>
      <w:r w:rsidR="001C0798" w:rsidRPr="00FF2CE8">
        <w:rPr>
          <w:rFonts w:ascii="Times New Roman" w:hAnsi="Times New Roman" w:cs="Times New Roman"/>
          <w:sz w:val="24"/>
          <w:szCs w:val="24"/>
        </w:rPr>
        <w:t xml:space="preserve"> мониторинг результатов внедрения Стандарта;</w:t>
      </w:r>
    </w:p>
    <w:p w:rsidR="001C0798" w:rsidRPr="00FF2CE8" w:rsidRDefault="006E0A90" w:rsidP="006E0A90">
      <w:pPr>
        <w:pStyle w:val="Default"/>
        <w:ind w:firstLine="709"/>
        <w:jc w:val="both"/>
      </w:pPr>
      <w:r>
        <w:t>1.2.4.</w:t>
      </w:r>
      <w:r w:rsidR="008F75A5">
        <w:t xml:space="preserve"> </w:t>
      </w:r>
      <w:proofErr w:type="gramStart"/>
      <w:r w:rsidR="001C0798" w:rsidRPr="00FF2CE8">
        <w:t>контроль за</w:t>
      </w:r>
      <w:proofErr w:type="gramEnd"/>
      <w:r w:rsidR="001C0798" w:rsidRPr="00FF2CE8">
        <w:t xml:space="preserve"> ходом выполнения в установленные сроки мероприятий и мер, предусмотренных Дорожной картой, а также иных мероприятий и мер, направленных на внедрение Стандарта; </w:t>
      </w:r>
    </w:p>
    <w:p w:rsidR="001C0798" w:rsidRPr="00FF2CE8" w:rsidRDefault="006E0A90" w:rsidP="006E0A90">
      <w:pPr>
        <w:pStyle w:val="Default"/>
        <w:ind w:firstLine="709"/>
        <w:jc w:val="both"/>
      </w:pPr>
      <w:r>
        <w:t>1.2.5.</w:t>
      </w:r>
      <w:r w:rsidR="008F75A5">
        <w:t xml:space="preserve"> </w:t>
      </w:r>
      <w:r w:rsidR="001C0798" w:rsidRPr="00FF2CE8">
        <w:t xml:space="preserve"> подготовка предложений по внесению изменений и дополнений в Дорожные карты; </w:t>
      </w:r>
    </w:p>
    <w:p w:rsidR="001C0798" w:rsidRDefault="006E0A90" w:rsidP="006E0A9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1.2.6.</w:t>
      </w:r>
      <w:r w:rsidR="008F75A5">
        <w:rPr>
          <w:rFonts w:ascii="Times New Roman" w:hAnsi="Times New Roman" w:cs="Times New Roman"/>
          <w:sz w:val="24"/>
          <w:szCs w:val="24"/>
        </w:rPr>
        <w:t xml:space="preserve"> </w:t>
      </w:r>
      <w:r w:rsidR="001C0798" w:rsidRPr="00FF2CE8">
        <w:rPr>
          <w:rFonts w:ascii="Times New Roman" w:hAnsi="Times New Roman" w:cs="Times New Roman"/>
          <w:sz w:val="24"/>
          <w:szCs w:val="24"/>
        </w:rPr>
        <w:t xml:space="preserve"> подготовка рекомендаций по повышению эффективности внедрения Стандарта и принятию иных мер, направленных на улучшение инвестиционного климата в </w:t>
      </w:r>
      <w:r w:rsidR="008F75A5">
        <w:rPr>
          <w:rFonts w:ascii="Times New Roman" w:hAnsi="Times New Roman" w:cs="Times New Roman"/>
          <w:sz w:val="24"/>
          <w:szCs w:val="24"/>
        </w:rPr>
        <w:t>муниципальном районе.</w:t>
      </w:r>
    </w:p>
    <w:p w:rsidR="006E0A90" w:rsidRPr="00FF2CE8" w:rsidRDefault="006E0A90" w:rsidP="006E0A90">
      <w:pPr>
        <w:spacing w:after="0" w:line="240" w:lineRule="auto"/>
        <w:ind w:firstLine="709"/>
        <w:jc w:val="both"/>
        <w:rPr>
          <w:rFonts w:ascii="Times New Roman" w:hAnsi="Times New Roman" w:cs="Times New Roman"/>
          <w:sz w:val="24"/>
          <w:szCs w:val="24"/>
        </w:rPr>
      </w:pPr>
    </w:p>
    <w:p w:rsidR="001C0798" w:rsidRDefault="008B22C0" w:rsidP="006E0A90">
      <w:pPr>
        <w:pStyle w:val="Default"/>
        <w:numPr>
          <w:ilvl w:val="0"/>
          <w:numId w:val="1"/>
        </w:numPr>
        <w:ind w:left="0" w:firstLine="709"/>
        <w:rPr>
          <w:b/>
        </w:rPr>
      </w:pPr>
      <w:r w:rsidRPr="006E0A90">
        <w:rPr>
          <w:b/>
        </w:rPr>
        <w:t xml:space="preserve">Права, обязанности и ответственность членов </w:t>
      </w:r>
      <w:r w:rsidR="00184556" w:rsidRPr="006E0A90">
        <w:rPr>
          <w:b/>
        </w:rPr>
        <w:t>Э</w:t>
      </w:r>
      <w:r w:rsidRPr="006E0A90">
        <w:rPr>
          <w:b/>
        </w:rPr>
        <w:t>кспертной группы</w:t>
      </w:r>
    </w:p>
    <w:p w:rsidR="006E0A90" w:rsidRPr="006E0A90" w:rsidRDefault="006E0A90" w:rsidP="006E0A90">
      <w:pPr>
        <w:pStyle w:val="Default"/>
        <w:ind w:left="937"/>
        <w:rPr>
          <w:b/>
        </w:rPr>
      </w:pPr>
    </w:p>
    <w:p w:rsidR="001C0798" w:rsidRPr="00FF2CE8" w:rsidRDefault="00184556" w:rsidP="006E0A90">
      <w:pPr>
        <w:pStyle w:val="Default"/>
        <w:ind w:firstLine="708"/>
        <w:jc w:val="both"/>
      </w:pPr>
      <w:r>
        <w:t xml:space="preserve">2.1. </w:t>
      </w:r>
      <w:r w:rsidR="001C0798" w:rsidRPr="00FF2CE8">
        <w:t xml:space="preserve">Экспертная группа для решения возложенных на нее задач имеет право: </w:t>
      </w:r>
    </w:p>
    <w:p w:rsidR="001C0798" w:rsidRPr="00FF2CE8" w:rsidRDefault="00184556" w:rsidP="006E0A90">
      <w:pPr>
        <w:pStyle w:val="Default"/>
        <w:ind w:firstLine="708"/>
        <w:jc w:val="both"/>
      </w:pPr>
      <w:r>
        <w:t>2.1.1.</w:t>
      </w:r>
      <w:r w:rsidR="001C0798" w:rsidRPr="00FF2CE8">
        <w:t xml:space="preserve"> письменно запрашивать у представителей органов </w:t>
      </w:r>
      <w:r w:rsidR="008B22C0">
        <w:t>местного самоуправления Калачеевского муниципального района</w:t>
      </w:r>
      <w:r w:rsidR="001C0798" w:rsidRPr="00FF2CE8">
        <w:t xml:space="preserve"> в пределах своей компетенции материалы и информацию, необходимую для выполнения стоящих перед Экспертной группой задач. </w:t>
      </w:r>
    </w:p>
    <w:p w:rsidR="001C0798" w:rsidRPr="00FF2CE8" w:rsidRDefault="00184556" w:rsidP="006E0A90">
      <w:pPr>
        <w:pStyle w:val="Default"/>
        <w:ind w:firstLine="708"/>
        <w:jc w:val="both"/>
      </w:pPr>
      <w:r>
        <w:t>2.1.2.</w:t>
      </w:r>
      <w:r w:rsidR="001C0798" w:rsidRPr="00FF2CE8">
        <w:t xml:space="preserve"> привлекать в установленном порядке к участию в заседаниях Экспертной группы </w:t>
      </w:r>
      <w:r w:rsidRPr="00FF2CE8">
        <w:t xml:space="preserve">представителей </w:t>
      </w:r>
      <w:r w:rsidR="002D6C5A">
        <w:t xml:space="preserve">администрации Калачеевского муниципального района, </w:t>
      </w:r>
      <w:r w:rsidRPr="00FF2CE8">
        <w:t xml:space="preserve">заинтересованных </w:t>
      </w:r>
      <w:r>
        <w:t>организаций</w:t>
      </w:r>
      <w:r w:rsidR="002D6C5A">
        <w:t xml:space="preserve">, </w:t>
      </w:r>
      <w:r w:rsidR="001C0798" w:rsidRPr="00FF2CE8">
        <w:t>общественных организаций</w:t>
      </w:r>
      <w:r w:rsidR="002D6C5A">
        <w:t>.</w:t>
      </w:r>
      <w:r w:rsidR="001C0798" w:rsidRPr="00FF2CE8">
        <w:t xml:space="preserve"> </w:t>
      </w:r>
    </w:p>
    <w:p w:rsidR="001C0798" w:rsidRPr="00FF2CE8" w:rsidRDefault="002D6C5A" w:rsidP="006E0A90">
      <w:pPr>
        <w:pStyle w:val="Default"/>
        <w:ind w:firstLine="708"/>
        <w:jc w:val="both"/>
      </w:pPr>
      <w:r>
        <w:t xml:space="preserve">2.2. </w:t>
      </w:r>
      <w:r w:rsidR="001C0798" w:rsidRPr="00FF2CE8">
        <w:t xml:space="preserve">При осуществлении деятельности, направленной на достижение целей и решение задач, Экспертная группа руководствуется следующими принципами: </w:t>
      </w:r>
    </w:p>
    <w:p w:rsidR="001C0798" w:rsidRPr="00FF2CE8" w:rsidRDefault="002D6C5A" w:rsidP="006E0A90">
      <w:pPr>
        <w:pStyle w:val="Default"/>
        <w:ind w:firstLine="708"/>
        <w:jc w:val="both"/>
      </w:pPr>
      <w:r>
        <w:t>2.2.1.</w:t>
      </w:r>
      <w:r w:rsidR="001C0798" w:rsidRPr="00FF2CE8">
        <w:t xml:space="preserve"> принятие решений на основе достоверной информации; </w:t>
      </w:r>
    </w:p>
    <w:p w:rsidR="002D6C5A" w:rsidRDefault="002D6C5A" w:rsidP="006E0A90">
      <w:pPr>
        <w:pStyle w:val="Default"/>
        <w:ind w:firstLine="708"/>
        <w:jc w:val="both"/>
      </w:pPr>
      <w:r>
        <w:lastRenderedPageBreak/>
        <w:t>2.2.2.</w:t>
      </w:r>
      <w:r w:rsidR="001C0798" w:rsidRPr="00FF2CE8">
        <w:t xml:space="preserve"> баланса интересов различных участников внедрения Стандарта (органов </w:t>
      </w:r>
      <w:r>
        <w:t>местного самоупра</w:t>
      </w:r>
      <w:r w:rsidR="00C015D3">
        <w:t>в</w:t>
      </w:r>
      <w:r>
        <w:t>ления Калачеевского муниципального района</w:t>
      </w:r>
      <w:r w:rsidR="001C0798" w:rsidRPr="00FF2CE8">
        <w:t xml:space="preserve">, </w:t>
      </w:r>
      <w:r>
        <w:t xml:space="preserve">хозяйствующих субъектов, </w:t>
      </w:r>
      <w:r w:rsidR="001C0798" w:rsidRPr="00FF2CE8">
        <w:t>предпринимателей и их объединений, других заинтересованных организаций)</w:t>
      </w:r>
      <w:r>
        <w:t>;</w:t>
      </w:r>
    </w:p>
    <w:p w:rsidR="001C0798" w:rsidRPr="00FF2CE8" w:rsidRDefault="002D6C5A" w:rsidP="006E0A90">
      <w:pPr>
        <w:pStyle w:val="Default"/>
        <w:ind w:firstLine="708"/>
        <w:jc w:val="both"/>
      </w:pPr>
      <w:r>
        <w:t>2.2.3.</w:t>
      </w:r>
      <w:r w:rsidR="001C0798" w:rsidRPr="00FF2CE8">
        <w:t xml:space="preserve"> принятие Экспертной группой объективных решений в интересах всех участников; </w:t>
      </w:r>
    </w:p>
    <w:p w:rsidR="001C0798" w:rsidRPr="00FF2CE8" w:rsidRDefault="002D6C5A" w:rsidP="006E0A90">
      <w:pPr>
        <w:pStyle w:val="Default"/>
        <w:ind w:firstLine="708"/>
        <w:jc w:val="both"/>
      </w:pPr>
      <w:r>
        <w:t xml:space="preserve">2.2.4. </w:t>
      </w:r>
      <w:r w:rsidR="001C0798" w:rsidRPr="00FF2CE8">
        <w:t>независимость принимаемых решений</w:t>
      </w:r>
      <w:r>
        <w:t>.</w:t>
      </w:r>
      <w:r w:rsidR="001C0798" w:rsidRPr="00FF2CE8">
        <w:t xml:space="preserve"> </w:t>
      </w:r>
    </w:p>
    <w:p w:rsidR="0093503C" w:rsidRDefault="002D6C5A" w:rsidP="006E0A90">
      <w:pPr>
        <w:pStyle w:val="Default"/>
        <w:ind w:firstLine="708"/>
        <w:jc w:val="both"/>
      </w:pPr>
      <w:r>
        <w:t xml:space="preserve">2.3. </w:t>
      </w:r>
      <w:r w:rsidR="001C0798" w:rsidRPr="00FF2CE8">
        <w:t>Члены Экспертной группы при осуществлении своих прав и исполнении обязанностей должны осуществлять свои права и исполнять обязанности добросовестно и разумно</w:t>
      </w:r>
      <w:r w:rsidR="0093503C">
        <w:t>.</w:t>
      </w:r>
    </w:p>
    <w:p w:rsidR="001C0798" w:rsidRDefault="001C0798" w:rsidP="006E0A90">
      <w:pPr>
        <w:pStyle w:val="Default"/>
        <w:ind w:firstLine="708"/>
        <w:jc w:val="both"/>
      </w:pPr>
      <w:r w:rsidRPr="00FF2CE8">
        <w:t>2.</w:t>
      </w:r>
      <w:r w:rsidR="0093503C">
        <w:t>4</w:t>
      </w:r>
      <w:r w:rsidRPr="00FF2CE8">
        <w:t xml:space="preserve">. Члены Экспертной группы несут ответственность за своевременную и качественную оценку в пределах своей </w:t>
      </w:r>
      <w:proofErr w:type="gramStart"/>
      <w:r w:rsidRPr="00FF2CE8">
        <w:t>компетенции реализации мероприятий Дорожн</w:t>
      </w:r>
      <w:r w:rsidR="00C015D3">
        <w:t>ой</w:t>
      </w:r>
      <w:r w:rsidRPr="00FF2CE8">
        <w:t xml:space="preserve"> карт</w:t>
      </w:r>
      <w:r w:rsidR="00C015D3">
        <w:t xml:space="preserve">ы </w:t>
      </w:r>
      <w:r w:rsidRPr="00FF2CE8">
        <w:t>внедрения Стандарта</w:t>
      </w:r>
      <w:proofErr w:type="gramEnd"/>
      <w:r w:rsidRPr="00FF2CE8">
        <w:t xml:space="preserve">. </w:t>
      </w:r>
    </w:p>
    <w:p w:rsidR="006E0A90" w:rsidRPr="00FF2CE8" w:rsidRDefault="006E0A90" w:rsidP="006E0A90">
      <w:pPr>
        <w:pStyle w:val="Default"/>
        <w:ind w:firstLine="708"/>
        <w:jc w:val="both"/>
      </w:pPr>
    </w:p>
    <w:p w:rsidR="00184556" w:rsidRDefault="00184556" w:rsidP="006E0A90">
      <w:pPr>
        <w:pStyle w:val="Default"/>
        <w:numPr>
          <w:ilvl w:val="0"/>
          <w:numId w:val="1"/>
        </w:numPr>
        <w:ind w:left="0" w:firstLine="709"/>
        <w:jc w:val="center"/>
        <w:rPr>
          <w:b/>
          <w:bCs/>
        </w:rPr>
      </w:pPr>
      <w:r w:rsidRPr="00FF2CE8">
        <w:rPr>
          <w:b/>
          <w:bCs/>
        </w:rPr>
        <w:t>Организация работы Экспертной группы</w:t>
      </w:r>
    </w:p>
    <w:p w:rsidR="006E0A90" w:rsidRPr="00FF2CE8" w:rsidRDefault="006E0A90" w:rsidP="006E0A90">
      <w:pPr>
        <w:pStyle w:val="Default"/>
      </w:pPr>
    </w:p>
    <w:p w:rsidR="00184556" w:rsidRPr="00FF2CE8" w:rsidRDefault="0093503C" w:rsidP="006E0A90">
      <w:pPr>
        <w:pStyle w:val="Default"/>
        <w:ind w:firstLine="709"/>
        <w:jc w:val="both"/>
      </w:pPr>
      <w:r>
        <w:t>3</w:t>
      </w:r>
      <w:r w:rsidR="00184556" w:rsidRPr="00FF2CE8">
        <w:t>.1. Заседания Экспертной группы проводятся в соответствии с Планом работы, разработанным на основании Дорожной карты с учетом предложений членов Экспертной группы</w:t>
      </w:r>
      <w:r w:rsidR="00184556">
        <w:t xml:space="preserve">. </w:t>
      </w:r>
      <w:r w:rsidR="00184556" w:rsidRPr="00FF2CE8">
        <w:t xml:space="preserve"> . </w:t>
      </w:r>
    </w:p>
    <w:p w:rsidR="00184556" w:rsidRPr="00FF2CE8" w:rsidRDefault="0093503C" w:rsidP="006E0A90">
      <w:pPr>
        <w:pStyle w:val="Default"/>
        <w:ind w:firstLine="709"/>
        <w:jc w:val="both"/>
      </w:pPr>
      <w:r>
        <w:t>3</w:t>
      </w:r>
      <w:r w:rsidR="00184556" w:rsidRPr="00FF2CE8">
        <w:t xml:space="preserve">.2. План работы Экспертной группы утверждается ее членами, и включает в себя: </w:t>
      </w:r>
    </w:p>
    <w:p w:rsidR="00184556" w:rsidRPr="00FF2CE8" w:rsidRDefault="00184556" w:rsidP="006E0A90">
      <w:pPr>
        <w:pStyle w:val="Default"/>
        <w:ind w:firstLine="709"/>
        <w:jc w:val="both"/>
      </w:pPr>
      <w:r>
        <w:t>- в</w:t>
      </w:r>
      <w:r w:rsidRPr="00FF2CE8">
        <w:t xml:space="preserve">опросы, подлежащие рассмотрению на заседаниях Экспертной группы; </w:t>
      </w:r>
    </w:p>
    <w:p w:rsidR="00184556" w:rsidRPr="00FF2CE8" w:rsidRDefault="00184556" w:rsidP="006E0A90">
      <w:pPr>
        <w:pStyle w:val="Default"/>
        <w:ind w:firstLine="709"/>
        <w:jc w:val="both"/>
      </w:pPr>
      <w:r>
        <w:t>- д</w:t>
      </w:r>
      <w:r w:rsidRPr="00FF2CE8">
        <w:t xml:space="preserve">аты проведения заседаний Экспертной группы. </w:t>
      </w:r>
    </w:p>
    <w:p w:rsidR="00184556" w:rsidRPr="00FF2CE8" w:rsidRDefault="0093503C" w:rsidP="006E0A90">
      <w:pPr>
        <w:pStyle w:val="Default"/>
        <w:ind w:firstLine="709"/>
        <w:jc w:val="both"/>
      </w:pPr>
      <w:r>
        <w:t xml:space="preserve">3.3. </w:t>
      </w:r>
      <w:r w:rsidR="00184556" w:rsidRPr="00FF2CE8">
        <w:t xml:space="preserve">План работы Экспертной группы должен быть синхронизирован со сроками реализации мероприятий Дорожной карты. </w:t>
      </w:r>
    </w:p>
    <w:p w:rsidR="001C0798" w:rsidRPr="00FF2CE8" w:rsidRDefault="0093503C" w:rsidP="006E0A90">
      <w:pPr>
        <w:pStyle w:val="Default"/>
        <w:ind w:firstLine="709"/>
        <w:jc w:val="both"/>
      </w:pPr>
      <w:r>
        <w:t>3.4.</w:t>
      </w:r>
      <w:r w:rsidR="001C0798" w:rsidRPr="00FF2CE8">
        <w:t xml:space="preserve">Решения Экспертной группы принимаются простым большинством голосов от числа присутствующих на соответствующем заседании членов Экспертной группы. При решении вопросов на заседании Экспертной группы каждый ее член обладает одним голосом. Передача голоса одним членом Экспертной группы другому ее члену или третьему лицу не допускается. </w:t>
      </w:r>
    </w:p>
    <w:p w:rsidR="001C0798" w:rsidRPr="00FF2CE8" w:rsidRDefault="0093503C" w:rsidP="006E0A90">
      <w:pPr>
        <w:pStyle w:val="Default"/>
        <w:ind w:firstLine="709"/>
        <w:jc w:val="both"/>
      </w:pPr>
      <w:r>
        <w:t xml:space="preserve">3.5. </w:t>
      </w:r>
      <w:r w:rsidR="001C0798" w:rsidRPr="00FF2CE8">
        <w:t xml:space="preserve">На заседании Экспертной группы </w:t>
      </w:r>
      <w:r>
        <w:t>секретарем Экспертной группы</w:t>
      </w:r>
      <w:r w:rsidR="001C0798" w:rsidRPr="00FF2CE8">
        <w:t xml:space="preserve"> ведется протокол. Протокол заседания Экспертной группы подписывается Руководителем</w:t>
      </w:r>
      <w:r>
        <w:t xml:space="preserve"> и секретарем</w:t>
      </w:r>
      <w:r w:rsidR="001C0798" w:rsidRPr="00FF2CE8">
        <w:t xml:space="preserve"> Экспертной группы, которые несут ответственность за правильность составления протокола. </w:t>
      </w:r>
    </w:p>
    <w:p w:rsidR="001C0798" w:rsidRPr="00FF2CE8" w:rsidRDefault="0093503C" w:rsidP="006E0A90">
      <w:pPr>
        <w:pStyle w:val="Default"/>
        <w:ind w:firstLine="709"/>
        <w:jc w:val="both"/>
      </w:pPr>
      <w:r>
        <w:t xml:space="preserve">3.6. </w:t>
      </w:r>
      <w:r w:rsidR="001C0798" w:rsidRPr="00FF2CE8">
        <w:t xml:space="preserve">Протокол заседания Экспертной группы не позднее чем через пять дней от даты проведения соответствующего заседания публикуется на </w:t>
      </w:r>
      <w:r>
        <w:t xml:space="preserve">сайте администрации Калачеевского муниципального района </w:t>
      </w:r>
      <w:r w:rsidR="001C0798" w:rsidRPr="00FF2CE8">
        <w:t>в сети Интернет</w:t>
      </w:r>
      <w:r>
        <w:t xml:space="preserve"> в разделе «Инвестиционная деятельность»</w:t>
      </w:r>
      <w:r w:rsidR="001C0798" w:rsidRPr="00FF2CE8">
        <w:t xml:space="preserve">. </w:t>
      </w:r>
    </w:p>
    <w:p w:rsidR="00B6725D" w:rsidRPr="00FF2CE8" w:rsidRDefault="00AB6F11" w:rsidP="006E0A90">
      <w:pPr>
        <w:pStyle w:val="Default"/>
        <w:ind w:firstLine="709"/>
        <w:jc w:val="both"/>
      </w:pPr>
      <w:r>
        <w:t>3.7.</w:t>
      </w:r>
      <w:r w:rsidR="00B6725D" w:rsidRPr="00FF2CE8">
        <w:t xml:space="preserve"> </w:t>
      </w:r>
      <w:proofErr w:type="gramStart"/>
      <w:r w:rsidR="00B6725D" w:rsidRPr="00FF2CE8">
        <w:t xml:space="preserve">Решения, принятые на заседаниях Экспертной группы, доводятся до сведения </w:t>
      </w:r>
      <w:r>
        <w:t xml:space="preserve">рабочей группы </w:t>
      </w:r>
      <w:r w:rsidRPr="006329FA">
        <w:rPr>
          <w:bCs/>
        </w:rPr>
        <w:t xml:space="preserve">по внедрению стандарта деятельности администрации </w:t>
      </w:r>
      <w:r>
        <w:rPr>
          <w:bCs/>
        </w:rPr>
        <w:t>Калачеев</w:t>
      </w:r>
      <w:r w:rsidRPr="006329FA">
        <w:rPr>
          <w:bCs/>
        </w:rPr>
        <w:t xml:space="preserve">ского муниципального района по  обеспечению благоприятного  инвестиционного климата </w:t>
      </w:r>
      <w:r>
        <w:rPr>
          <w:bCs/>
        </w:rPr>
        <w:t>в Калачеевском</w:t>
      </w:r>
      <w:r w:rsidRPr="006329FA">
        <w:rPr>
          <w:bCs/>
        </w:rPr>
        <w:t xml:space="preserve"> муниципально</w:t>
      </w:r>
      <w:r>
        <w:rPr>
          <w:bCs/>
        </w:rPr>
        <w:t>м</w:t>
      </w:r>
      <w:r w:rsidRPr="006329FA">
        <w:rPr>
          <w:bCs/>
        </w:rPr>
        <w:t xml:space="preserve"> район</w:t>
      </w:r>
      <w:r>
        <w:rPr>
          <w:bCs/>
        </w:rPr>
        <w:t>е и лиц</w:t>
      </w:r>
      <w:r w:rsidR="00B6725D" w:rsidRPr="00FF2CE8">
        <w:t>, ответственн</w:t>
      </w:r>
      <w:r>
        <w:t>ых</w:t>
      </w:r>
      <w:r w:rsidR="00B6725D" w:rsidRPr="00FF2CE8">
        <w:t xml:space="preserve"> за выполнение мероприятий, установленных Дорожной картой, путем направления копии протокола заседания Экспертной группы </w:t>
      </w:r>
      <w:r>
        <w:t>на бумажном носителе</w:t>
      </w:r>
      <w:r w:rsidR="00B6725D" w:rsidRPr="00FF2CE8">
        <w:t xml:space="preserve"> в течение трех дней от даты проведения соответствующего заседания Экспертной группы. </w:t>
      </w:r>
      <w:proofErr w:type="gramEnd"/>
    </w:p>
    <w:p w:rsidR="00B6725D" w:rsidRPr="00FF2CE8" w:rsidRDefault="006E0A90" w:rsidP="006E0A90">
      <w:pPr>
        <w:pStyle w:val="Default"/>
        <w:ind w:firstLine="709"/>
        <w:jc w:val="both"/>
      </w:pPr>
      <w:r>
        <w:t>3.8</w:t>
      </w:r>
      <w:r w:rsidR="00B6725D" w:rsidRPr="00FF2CE8">
        <w:t xml:space="preserve">. Решения Экспертной группы носят рекомендательный характер и учитываются </w:t>
      </w:r>
      <w:r w:rsidR="00AB6F11">
        <w:t>администрацией Калачеевского муниципального района</w:t>
      </w:r>
      <w:r w:rsidR="00B6725D" w:rsidRPr="00FF2CE8">
        <w:t xml:space="preserve"> при определении результатов внедрения Стандарта</w:t>
      </w:r>
      <w:r w:rsidR="00AB6F11">
        <w:t>.</w:t>
      </w:r>
      <w:r w:rsidR="00B6725D" w:rsidRPr="00FF2CE8">
        <w:t xml:space="preserve"> </w:t>
      </w:r>
    </w:p>
    <w:p w:rsidR="00B6725D" w:rsidRPr="00FF2CE8" w:rsidRDefault="00B6725D" w:rsidP="006E0A90">
      <w:pPr>
        <w:ind w:firstLine="709"/>
        <w:jc w:val="both"/>
        <w:rPr>
          <w:rFonts w:ascii="Times New Roman" w:hAnsi="Times New Roman" w:cs="Times New Roman"/>
          <w:sz w:val="24"/>
          <w:szCs w:val="24"/>
        </w:rPr>
      </w:pPr>
    </w:p>
    <w:sectPr w:rsidR="00B6725D" w:rsidRPr="00FF2CE8" w:rsidSect="004E1D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C30CB9"/>
    <w:multiLevelType w:val="hybridMultilevel"/>
    <w:tmpl w:val="E24E793A"/>
    <w:lvl w:ilvl="0" w:tplc="43BE3F6E">
      <w:start w:val="1"/>
      <w:numFmt w:val="decimal"/>
      <w:lvlText w:val="%1."/>
      <w:lvlJc w:val="left"/>
      <w:pPr>
        <w:ind w:left="2345"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1C0798"/>
    <w:rsid w:val="000C7413"/>
    <w:rsid w:val="000E5848"/>
    <w:rsid w:val="000F21AD"/>
    <w:rsid w:val="00184556"/>
    <w:rsid w:val="001C0798"/>
    <w:rsid w:val="001C5442"/>
    <w:rsid w:val="001D638C"/>
    <w:rsid w:val="001E08E4"/>
    <w:rsid w:val="00243121"/>
    <w:rsid w:val="002730CA"/>
    <w:rsid w:val="002D6C5A"/>
    <w:rsid w:val="003845EE"/>
    <w:rsid w:val="004E1DB9"/>
    <w:rsid w:val="004E48AB"/>
    <w:rsid w:val="00693480"/>
    <w:rsid w:val="006E0A90"/>
    <w:rsid w:val="0075384D"/>
    <w:rsid w:val="007A6167"/>
    <w:rsid w:val="007E7F47"/>
    <w:rsid w:val="008314CE"/>
    <w:rsid w:val="00883ACD"/>
    <w:rsid w:val="008B22C0"/>
    <w:rsid w:val="008F75A5"/>
    <w:rsid w:val="00910419"/>
    <w:rsid w:val="0093503C"/>
    <w:rsid w:val="009F612F"/>
    <w:rsid w:val="00AB6F11"/>
    <w:rsid w:val="00B6725D"/>
    <w:rsid w:val="00BA4FC8"/>
    <w:rsid w:val="00C015D3"/>
    <w:rsid w:val="00C20EB3"/>
    <w:rsid w:val="00C31DC7"/>
    <w:rsid w:val="00E90F8F"/>
    <w:rsid w:val="00E96076"/>
    <w:rsid w:val="00EC55B6"/>
    <w:rsid w:val="00EF019A"/>
    <w:rsid w:val="00FC2935"/>
    <w:rsid w:val="00FE5956"/>
    <w:rsid w:val="00FF2C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D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079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semiHidden/>
    <w:unhideWhenUsed/>
    <w:rsid w:val="00BA4FC8"/>
    <w:pPr>
      <w:tabs>
        <w:tab w:val="center" w:pos="4677"/>
        <w:tab w:val="right" w:pos="9355"/>
      </w:tabs>
      <w:spacing w:after="0" w:line="240" w:lineRule="auto"/>
    </w:pPr>
    <w:rPr>
      <w:rFonts w:ascii="Times New Roman" w:eastAsia="Calibri" w:hAnsi="Times New Roman" w:cs="Times New Roman"/>
      <w:sz w:val="28"/>
      <w:szCs w:val="28"/>
    </w:rPr>
  </w:style>
  <w:style w:type="character" w:customStyle="1" w:styleId="a4">
    <w:name w:val="Верхний колонтитул Знак"/>
    <w:basedOn w:val="a0"/>
    <w:link w:val="a3"/>
    <w:uiPriority w:val="99"/>
    <w:semiHidden/>
    <w:rsid w:val="00BA4FC8"/>
    <w:rPr>
      <w:rFonts w:ascii="Times New Roman" w:eastAsia="Calibri" w:hAnsi="Times New Roman" w:cs="Times New Roman"/>
      <w:sz w:val="28"/>
      <w:szCs w:val="28"/>
    </w:rPr>
  </w:style>
  <w:style w:type="paragraph" w:customStyle="1" w:styleId="ConsTitle">
    <w:name w:val="ConsTitle"/>
    <w:rsid w:val="00BA4FC8"/>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5">
    <w:name w:val="Balloon Text"/>
    <w:basedOn w:val="a"/>
    <w:link w:val="a6"/>
    <w:uiPriority w:val="99"/>
    <w:semiHidden/>
    <w:unhideWhenUsed/>
    <w:rsid w:val="00BA4FC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A4F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1034</Words>
  <Characters>5895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ezagorujko</dc:creator>
  <cp:lastModifiedBy>ezagorujko</cp:lastModifiedBy>
  <cp:revision>10</cp:revision>
  <cp:lastPrinted>2013-12-17T04:46:00Z</cp:lastPrinted>
  <dcterms:created xsi:type="dcterms:W3CDTF">2013-12-12T13:17:00Z</dcterms:created>
  <dcterms:modified xsi:type="dcterms:W3CDTF">2013-12-17T04:56:00Z</dcterms:modified>
</cp:coreProperties>
</file>