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CB" w:rsidRPr="00CD19B6" w:rsidRDefault="006C11CB" w:rsidP="006C11CB">
      <w:pPr>
        <w:spacing w:after="160" w:line="254" w:lineRule="auto"/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477520" cy="650875"/>
            <wp:effectExtent l="19050" t="0" r="0" b="0"/>
            <wp:docPr id="2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CB" w:rsidRPr="00CD19B6" w:rsidRDefault="006C11CB" w:rsidP="006C11CB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СОВЕТ НАРОДНЫХ ДЕПУТАТОВ</w:t>
      </w:r>
    </w:p>
    <w:p w:rsidR="006C11CB" w:rsidRPr="00CD19B6" w:rsidRDefault="006C11CB" w:rsidP="006C11CB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КАЛАЧЕЕВСКОГО МУНИЦИПАЛЬНОГО РАЙОНА</w:t>
      </w:r>
    </w:p>
    <w:p w:rsidR="006C11CB" w:rsidRPr="00CD19B6" w:rsidRDefault="006C11CB" w:rsidP="006C11CB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ВОРОНЕЖСКОЙ ОБЛАСТИ</w:t>
      </w:r>
    </w:p>
    <w:p w:rsidR="006C11CB" w:rsidRPr="00CD19B6" w:rsidRDefault="006C11CB" w:rsidP="006C11CB">
      <w:pPr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CD19B6">
        <w:rPr>
          <w:rFonts w:eastAsia="Calibri"/>
          <w:b/>
          <w:color w:val="000000"/>
          <w:sz w:val="48"/>
          <w:szCs w:val="48"/>
          <w:lang w:eastAsia="en-US"/>
        </w:rPr>
        <w:t>РЕШЕНИЕ</w:t>
      </w:r>
    </w:p>
    <w:p w:rsidR="006C11CB" w:rsidRPr="00CD19B6" w:rsidRDefault="006C11CB" w:rsidP="006C11CB">
      <w:pPr>
        <w:rPr>
          <w:rFonts w:eastAsia="Calibri"/>
          <w:color w:val="000000"/>
          <w:sz w:val="26"/>
          <w:szCs w:val="26"/>
          <w:lang w:eastAsia="en-US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«2</w:t>
      </w:r>
      <w:r>
        <w:rPr>
          <w:rFonts w:eastAsia="Calibri"/>
          <w:color w:val="000000"/>
          <w:sz w:val="26"/>
          <w:szCs w:val="26"/>
          <w:lang w:eastAsia="en-US"/>
        </w:rPr>
        <w:t>0</w:t>
      </w: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» </w:t>
      </w:r>
      <w:r>
        <w:rPr>
          <w:rFonts w:eastAsia="Calibri"/>
          <w:color w:val="000000"/>
          <w:sz w:val="26"/>
          <w:szCs w:val="26"/>
          <w:lang w:eastAsia="en-US"/>
        </w:rPr>
        <w:t xml:space="preserve">февраля </w:t>
      </w:r>
      <w:r w:rsidRPr="00CD19B6">
        <w:rPr>
          <w:rFonts w:eastAsia="Calibri"/>
          <w:color w:val="000000"/>
          <w:sz w:val="26"/>
          <w:szCs w:val="26"/>
          <w:lang w:eastAsia="en-US"/>
        </w:rPr>
        <w:t>202</w:t>
      </w:r>
      <w:r>
        <w:rPr>
          <w:rFonts w:eastAsia="Calibri"/>
          <w:color w:val="000000"/>
          <w:sz w:val="26"/>
          <w:szCs w:val="26"/>
          <w:lang w:eastAsia="en-US"/>
        </w:rPr>
        <w:t>5</w:t>
      </w: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г. № </w:t>
      </w:r>
      <w:r>
        <w:rPr>
          <w:rFonts w:eastAsia="Calibri"/>
          <w:color w:val="000000"/>
          <w:sz w:val="26"/>
          <w:szCs w:val="26"/>
          <w:lang w:eastAsia="en-US"/>
        </w:rPr>
        <w:t>86</w:t>
      </w:r>
    </w:p>
    <w:p w:rsidR="006C11CB" w:rsidRDefault="006C11CB" w:rsidP="006C11CB">
      <w:pPr>
        <w:suppressAutoHyphens/>
        <w:rPr>
          <w:b/>
          <w:lang w:eastAsia="ar-SA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                г. Калач </w:t>
      </w:r>
      <w:r w:rsidRPr="00CD19B6">
        <w:rPr>
          <w:b/>
          <w:lang w:eastAsia="ar-SA"/>
        </w:rPr>
        <w:t xml:space="preserve">  </w:t>
      </w:r>
    </w:p>
    <w:p w:rsidR="00764F4A" w:rsidRPr="0096206F" w:rsidRDefault="00764F4A" w:rsidP="006C11CB">
      <w:pPr>
        <w:tabs>
          <w:tab w:val="left" w:pos="6285"/>
        </w:tabs>
        <w:rPr>
          <w:b/>
        </w:rPr>
      </w:pPr>
      <w:r w:rsidRPr="0096206F">
        <w:t xml:space="preserve"> </w:t>
      </w:r>
      <w:r w:rsidRPr="0096206F">
        <w:rPr>
          <w:b/>
        </w:rPr>
        <w:t>О присвоении звания</w:t>
      </w:r>
    </w:p>
    <w:p w:rsidR="00764F4A" w:rsidRPr="0096206F" w:rsidRDefault="00764F4A" w:rsidP="00764F4A">
      <w:pPr>
        <w:rPr>
          <w:b/>
        </w:rPr>
      </w:pPr>
      <w:r w:rsidRPr="0096206F">
        <w:rPr>
          <w:b/>
        </w:rPr>
        <w:t xml:space="preserve">«Почетный житель </w:t>
      </w:r>
      <w:proofErr w:type="spellStart"/>
      <w:r w:rsidRPr="0096206F">
        <w:rPr>
          <w:b/>
        </w:rPr>
        <w:t>Калачеевского</w:t>
      </w:r>
      <w:proofErr w:type="spellEnd"/>
      <w:r w:rsidRPr="0096206F">
        <w:rPr>
          <w:b/>
        </w:rPr>
        <w:t xml:space="preserve"> </w:t>
      </w:r>
    </w:p>
    <w:p w:rsidR="00764F4A" w:rsidRPr="0096206F" w:rsidRDefault="00764F4A" w:rsidP="00764F4A">
      <w:pPr>
        <w:rPr>
          <w:b/>
        </w:rPr>
      </w:pPr>
      <w:r w:rsidRPr="0096206F">
        <w:rPr>
          <w:b/>
        </w:rPr>
        <w:t xml:space="preserve"> муниципального района» </w:t>
      </w:r>
    </w:p>
    <w:p w:rsidR="00764F4A" w:rsidRPr="0096206F" w:rsidRDefault="00764F4A" w:rsidP="00764F4A">
      <w:pPr>
        <w:spacing w:line="360" w:lineRule="auto"/>
        <w:jc w:val="both"/>
      </w:pPr>
      <w:r w:rsidRPr="0096206F">
        <w:tab/>
      </w:r>
      <w:r w:rsidRPr="0096206F">
        <w:tab/>
      </w:r>
    </w:p>
    <w:p w:rsidR="00764F4A" w:rsidRPr="0096206F" w:rsidRDefault="00764F4A" w:rsidP="00764F4A">
      <w:pPr>
        <w:spacing w:line="360" w:lineRule="auto"/>
        <w:jc w:val="both"/>
      </w:pPr>
      <w:r w:rsidRPr="0096206F">
        <w:tab/>
        <w:t xml:space="preserve">В соответствии с Положением о звании «Почетный житель </w:t>
      </w:r>
      <w:proofErr w:type="spellStart"/>
      <w:r w:rsidRPr="0096206F">
        <w:t>Калачеевского</w:t>
      </w:r>
      <w:proofErr w:type="spellEnd"/>
      <w:r w:rsidRPr="0096206F">
        <w:t xml:space="preserve"> муниципального района», утвержденным </w:t>
      </w:r>
      <w:r>
        <w:t>р</w:t>
      </w:r>
      <w:r w:rsidRPr="0096206F">
        <w:t xml:space="preserve">ешением Совета народных депутатов </w:t>
      </w:r>
      <w:proofErr w:type="spellStart"/>
      <w:r w:rsidRPr="0096206F">
        <w:t>Калачеевского</w:t>
      </w:r>
      <w:proofErr w:type="spellEnd"/>
      <w:r w:rsidRPr="0096206F">
        <w:t xml:space="preserve"> муниципального района от 21.12.2021 г. № 160 «Об утверждении Положения о звании «Почетный житель </w:t>
      </w:r>
      <w:proofErr w:type="spellStart"/>
      <w:r w:rsidRPr="0096206F">
        <w:t>Калачеевского</w:t>
      </w:r>
      <w:proofErr w:type="spellEnd"/>
      <w:r w:rsidRPr="0096206F">
        <w:t xml:space="preserve"> муниципального района Воронежской области», на основании решения рабочей комиссии по рассмотрению представлений на звание «Почетный житель </w:t>
      </w:r>
      <w:proofErr w:type="spellStart"/>
      <w:r w:rsidRPr="0096206F">
        <w:t>Калачеевского</w:t>
      </w:r>
      <w:proofErr w:type="spellEnd"/>
      <w:r w:rsidRPr="0096206F">
        <w:t xml:space="preserve"> муниципального района»   Совет народных депутатов </w:t>
      </w:r>
      <w:proofErr w:type="spellStart"/>
      <w:r w:rsidRPr="0096206F">
        <w:t>Калачеевского</w:t>
      </w:r>
      <w:proofErr w:type="spellEnd"/>
      <w:r w:rsidRPr="0096206F">
        <w:t xml:space="preserve"> муниципального района Воронежской области </w:t>
      </w:r>
    </w:p>
    <w:p w:rsidR="00764F4A" w:rsidRPr="0096206F" w:rsidRDefault="00764F4A" w:rsidP="00764F4A">
      <w:pPr>
        <w:jc w:val="both"/>
        <w:rPr>
          <w:b/>
        </w:rPr>
      </w:pPr>
    </w:p>
    <w:p w:rsidR="00764F4A" w:rsidRPr="0096206F" w:rsidRDefault="00764F4A" w:rsidP="00764F4A">
      <w:pPr>
        <w:jc w:val="center"/>
        <w:rPr>
          <w:b/>
        </w:rPr>
      </w:pPr>
      <w:r w:rsidRPr="0096206F">
        <w:rPr>
          <w:b/>
        </w:rPr>
        <w:t>РЕШИЛ:</w:t>
      </w:r>
    </w:p>
    <w:p w:rsidR="00764F4A" w:rsidRPr="0096206F" w:rsidRDefault="00764F4A" w:rsidP="00764F4A">
      <w:pPr>
        <w:jc w:val="both"/>
        <w:rPr>
          <w:b/>
        </w:rPr>
      </w:pPr>
    </w:p>
    <w:p w:rsidR="00764F4A" w:rsidRDefault="00764F4A" w:rsidP="00764F4A">
      <w:pPr>
        <w:tabs>
          <w:tab w:val="left" w:pos="9356"/>
        </w:tabs>
        <w:spacing w:line="360" w:lineRule="auto"/>
        <w:jc w:val="both"/>
      </w:pPr>
      <w:r w:rsidRPr="0096206F">
        <w:t xml:space="preserve">1.  Присвоить    звание «Почетный житель  </w:t>
      </w:r>
      <w:proofErr w:type="spellStart"/>
      <w:r w:rsidRPr="0096206F">
        <w:t>Калачеевского</w:t>
      </w:r>
      <w:proofErr w:type="spellEnd"/>
      <w:r w:rsidRPr="0096206F">
        <w:t xml:space="preserve"> муниципального района»:    </w:t>
      </w:r>
    </w:p>
    <w:p w:rsidR="00026AF9" w:rsidRPr="0096206F" w:rsidRDefault="00026AF9" w:rsidP="00026AF9">
      <w:pPr>
        <w:tabs>
          <w:tab w:val="left" w:pos="9356"/>
        </w:tabs>
        <w:jc w:val="both"/>
      </w:pPr>
      <w:r>
        <w:rPr>
          <w:sz w:val="26"/>
          <w:szCs w:val="26"/>
        </w:rPr>
        <w:t xml:space="preserve">            Бакулину Владимиру Ивановичу</w:t>
      </w:r>
    </w:p>
    <w:p w:rsidR="00764F4A" w:rsidRPr="00764F4A" w:rsidRDefault="00764F4A" w:rsidP="00026AF9">
      <w:pPr>
        <w:ind w:firstLine="708"/>
        <w:jc w:val="both"/>
        <w:rPr>
          <w:sz w:val="26"/>
          <w:szCs w:val="26"/>
        </w:rPr>
      </w:pPr>
      <w:r w:rsidRPr="00764F4A">
        <w:t xml:space="preserve"> </w:t>
      </w:r>
      <w:proofErr w:type="spellStart"/>
      <w:r w:rsidR="002A3B94">
        <w:rPr>
          <w:sz w:val="26"/>
          <w:szCs w:val="26"/>
        </w:rPr>
        <w:t>Заболотнему</w:t>
      </w:r>
      <w:proofErr w:type="spellEnd"/>
      <w:r w:rsidR="002A3B94">
        <w:rPr>
          <w:sz w:val="26"/>
          <w:szCs w:val="26"/>
        </w:rPr>
        <w:t xml:space="preserve"> Якову Захаровичу</w:t>
      </w:r>
    </w:p>
    <w:p w:rsidR="00764F4A" w:rsidRPr="00764F4A" w:rsidRDefault="002A3B94" w:rsidP="00764F4A">
      <w:pPr>
        <w:tabs>
          <w:tab w:val="right" w:pos="935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Мозговому Павлу Павловичу</w:t>
      </w:r>
    </w:p>
    <w:p w:rsidR="00764F4A" w:rsidRPr="00764F4A" w:rsidRDefault="002A3B94" w:rsidP="00764F4A">
      <w:pPr>
        <w:tabs>
          <w:tab w:val="right" w:pos="935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Радько</w:t>
      </w:r>
      <w:proofErr w:type="spellEnd"/>
      <w:r>
        <w:rPr>
          <w:sz w:val="26"/>
          <w:szCs w:val="26"/>
        </w:rPr>
        <w:t xml:space="preserve"> Николаю </w:t>
      </w:r>
      <w:r w:rsidR="00220C72">
        <w:rPr>
          <w:sz w:val="26"/>
          <w:szCs w:val="26"/>
        </w:rPr>
        <w:t>Сергеевичу</w:t>
      </w:r>
    </w:p>
    <w:p w:rsidR="00F17B9E" w:rsidRDefault="002A3B94" w:rsidP="00F17B9E">
      <w:pPr>
        <w:tabs>
          <w:tab w:val="left" w:pos="93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Савину Матвею</w:t>
      </w:r>
      <w:r w:rsidR="00764F4A" w:rsidRPr="00764F4A">
        <w:rPr>
          <w:sz w:val="26"/>
          <w:szCs w:val="26"/>
        </w:rPr>
        <w:t xml:space="preserve"> Яковлевич</w:t>
      </w:r>
      <w:r>
        <w:rPr>
          <w:sz w:val="26"/>
          <w:szCs w:val="26"/>
        </w:rPr>
        <w:t>у</w:t>
      </w:r>
    </w:p>
    <w:p w:rsidR="00F17B9E" w:rsidRPr="00F17B9E" w:rsidRDefault="00F17B9E" w:rsidP="00F17B9E">
      <w:pPr>
        <w:tabs>
          <w:tab w:val="left" w:pos="9356"/>
        </w:tabs>
        <w:rPr>
          <w:sz w:val="26"/>
          <w:szCs w:val="26"/>
        </w:rPr>
      </w:pPr>
    </w:p>
    <w:p w:rsidR="00764F4A" w:rsidRPr="0096206F" w:rsidRDefault="002A3B94" w:rsidP="00764F4A">
      <w:pPr>
        <w:spacing w:line="360" w:lineRule="auto"/>
        <w:jc w:val="both"/>
      </w:pPr>
      <w:r>
        <w:t>2</w:t>
      </w:r>
      <w:r w:rsidR="00764F4A" w:rsidRPr="0096206F">
        <w:t xml:space="preserve">. Опубликовать настоящее решение в газете </w:t>
      </w:r>
      <w:proofErr w:type="spellStart"/>
      <w:r w:rsidR="00764F4A" w:rsidRPr="0096206F">
        <w:t>Калачеевского</w:t>
      </w:r>
      <w:proofErr w:type="spellEnd"/>
      <w:r w:rsidR="00764F4A" w:rsidRPr="0096206F">
        <w:t xml:space="preserve"> муниципального района Воронежской   области «</w:t>
      </w:r>
      <w:proofErr w:type="spellStart"/>
      <w:r w:rsidR="00764F4A" w:rsidRPr="0096206F">
        <w:t>Калачеевские</w:t>
      </w:r>
      <w:proofErr w:type="spellEnd"/>
      <w:r w:rsidR="00764F4A" w:rsidRPr="0096206F">
        <w:t xml:space="preserve"> зори».</w:t>
      </w:r>
    </w:p>
    <w:p w:rsidR="00764F4A" w:rsidRPr="00ED2FF9" w:rsidRDefault="00764F4A" w:rsidP="00764F4A">
      <w:pPr>
        <w:spacing w:line="360" w:lineRule="auto"/>
        <w:jc w:val="both"/>
        <w:rPr>
          <w:sz w:val="26"/>
          <w:szCs w:val="26"/>
        </w:rPr>
      </w:pPr>
      <w:r w:rsidRPr="00ED2FF9">
        <w:rPr>
          <w:sz w:val="26"/>
          <w:szCs w:val="26"/>
        </w:rPr>
        <w:tab/>
      </w:r>
    </w:p>
    <w:p w:rsidR="00764F4A" w:rsidRPr="00ED2FF9" w:rsidRDefault="00764F4A" w:rsidP="00764F4A">
      <w:pPr>
        <w:rPr>
          <w:b/>
          <w:sz w:val="26"/>
          <w:szCs w:val="26"/>
        </w:rPr>
      </w:pPr>
      <w:r w:rsidRPr="00ED2FF9">
        <w:rPr>
          <w:b/>
          <w:sz w:val="26"/>
          <w:szCs w:val="26"/>
        </w:rPr>
        <w:t xml:space="preserve">Глава </w:t>
      </w:r>
      <w:proofErr w:type="spellStart"/>
      <w:r w:rsidRPr="00ED2FF9">
        <w:rPr>
          <w:b/>
          <w:sz w:val="26"/>
          <w:szCs w:val="26"/>
        </w:rPr>
        <w:t>Калачеевского</w:t>
      </w:r>
      <w:proofErr w:type="spellEnd"/>
    </w:p>
    <w:p w:rsidR="00764F4A" w:rsidRDefault="00764F4A" w:rsidP="00764F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 </w:t>
      </w:r>
    </w:p>
    <w:p w:rsidR="00D665F4" w:rsidRPr="00764F4A" w:rsidRDefault="00764F4A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  <w:r w:rsidRPr="00ED2FF9">
        <w:rPr>
          <w:b/>
          <w:sz w:val="26"/>
          <w:szCs w:val="26"/>
        </w:rPr>
        <w:t xml:space="preserve">                                                </w:t>
      </w:r>
      <w:r>
        <w:rPr>
          <w:b/>
          <w:sz w:val="26"/>
          <w:szCs w:val="26"/>
        </w:rPr>
        <w:t xml:space="preserve">    </w:t>
      </w:r>
      <w:r w:rsidRPr="00ED2FF9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</w:t>
      </w:r>
      <w:r w:rsidRPr="00ED2FF9">
        <w:rPr>
          <w:b/>
          <w:sz w:val="26"/>
          <w:szCs w:val="26"/>
        </w:rPr>
        <w:t xml:space="preserve">  В.И. </w:t>
      </w:r>
      <w:proofErr w:type="spellStart"/>
      <w:r w:rsidRPr="00ED2FF9">
        <w:rPr>
          <w:b/>
          <w:sz w:val="26"/>
          <w:szCs w:val="26"/>
        </w:rPr>
        <w:t>Шулеки</w:t>
      </w:r>
      <w:r>
        <w:rPr>
          <w:b/>
          <w:sz w:val="26"/>
          <w:szCs w:val="26"/>
        </w:rPr>
        <w:t>н</w:t>
      </w:r>
      <w:proofErr w:type="spellEnd"/>
    </w:p>
    <w:sectPr w:rsidR="00D665F4" w:rsidRPr="00764F4A" w:rsidSect="00EE75D7">
      <w:pgSz w:w="12240" w:h="15840"/>
      <w:pgMar w:top="1134" w:right="851" w:bottom="1134" w:left="1701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4A" w:rsidRDefault="00764F4A" w:rsidP="00764F4A">
      <w:r>
        <w:separator/>
      </w:r>
    </w:p>
  </w:endnote>
  <w:endnote w:type="continuationSeparator" w:id="0">
    <w:p w:rsidR="00764F4A" w:rsidRDefault="00764F4A" w:rsidP="0076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4A" w:rsidRDefault="00764F4A" w:rsidP="00764F4A">
      <w:r>
        <w:separator/>
      </w:r>
    </w:p>
  </w:footnote>
  <w:footnote w:type="continuationSeparator" w:id="0">
    <w:p w:rsidR="00764F4A" w:rsidRDefault="00764F4A" w:rsidP="00764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F4A"/>
    <w:rsid w:val="00026AF9"/>
    <w:rsid w:val="000431FB"/>
    <w:rsid w:val="001B36D0"/>
    <w:rsid w:val="00220C72"/>
    <w:rsid w:val="002705E2"/>
    <w:rsid w:val="002A3B94"/>
    <w:rsid w:val="00503424"/>
    <w:rsid w:val="00525A3B"/>
    <w:rsid w:val="006C11CB"/>
    <w:rsid w:val="00764F4A"/>
    <w:rsid w:val="00977FB7"/>
    <w:rsid w:val="00B346DE"/>
    <w:rsid w:val="00D016A5"/>
    <w:rsid w:val="00D665F4"/>
    <w:rsid w:val="00DC77F9"/>
    <w:rsid w:val="00DD3C7D"/>
    <w:rsid w:val="00DF5A3C"/>
    <w:rsid w:val="00F1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4F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4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64F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2025-02-18T07:55:00Z</cp:lastPrinted>
  <dcterms:created xsi:type="dcterms:W3CDTF">2025-02-10T13:37:00Z</dcterms:created>
  <dcterms:modified xsi:type="dcterms:W3CDTF">2025-02-25T05:30:00Z</dcterms:modified>
</cp:coreProperties>
</file>