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D974" w14:textId="77777777" w:rsidR="00BA050F" w:rsidRDefault="007E6F85" w:rsidP="002922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6F85">
        <w:rPr>
          <w:rFonts w:eastAsia="Calibri"/>
          <w:b/>
          <w:sz w:val="28"/>
          <w:szCs w:val="28"/>
          <w:lang w:eastAsia="en-US"/>
        </w:rPr>
        <w:t>Заключение</w:t>
      </w:r>
      <w:r w:rsidR="00292224">
        <w:rPr>
          <w:rFonts w:eastAsia="Calibri"/>
          <w:b/>
          <w:sz w:val="28"/>
          <w:szCs w:val="28"/>
          <w:lang w:eastAsia="en-US"/>
        </w:rPr>
        <w:t xml:space="preserve"> об экспертизе МНПА</w:t>
      </w:r>
    </w:p>
    <w:p w14:paraId="113EF483" w14:textId="77777777" w:rsidR="00292224" w:rsidRPr="00292224" w:rsidRDefault="00292224" w:rsidP="002922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CF182FE" w14:textId="77777777" w:rsidR="009C4C25" w:rsidRDefault="009C4C25" w:rsidP="009C4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 экономики и инвестиций</w:t>
      </w:r>
      <w:r w:rsidR="00292224">
        <w:rPr>
          <w:b/>
          <w:sz w:val="28"/>
          <w:szCs w:val="28"/>
        </w:rPr>
        <w:t xml:space="preserve"> администрации </w:t>
      </w:r>
    </w:p>
    <w:p w14:paraId="3736F000" w14:textId="2893E629" w:rsidR="00292224" w:rsidRDefault="009C4C25" w:rsidP="009C4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Калачеевского </w:t>
      </w:r>
      <w:r w:rsidR="00292224">
        <w:rPr>
          <w:b/>
          <w:sz w:val="28"/>
          <w:szCs w:val="28"/>
        </w:rPr>
        <w:t>муниципального района Воронежской области</w:t>
      </w:r>
    </w:p>
    <w:p w14:paraId="51A2027F" w14:textId="77777777" w:rsidR="00292224" w:rsidRDefault="00292224" w:rsidP="009C4C25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уполномоченного органа)</w:t>
      </w:r>
    </w:p>
    <w:p w14:paraId="4F469B73" w14:textId="101485ED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370C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r w:rsidR="009C4C25">
        <w:rPr>
          <w:sz w:val="28"/>
          <w:szCs w:val="28"/>
        </w:rPr>
        <w:t xml:space="preserve">Калачеевского </w:t>
      </w:r>
      <w:r>
        <w:rPr>
          <w:sz w:val="28"/>
          <w:szCs w:val="28"/>
        </w:rPr>
        <w:t xml:space="preserve">муниципального района </w:t>
      </w:r>
      <w:r w:rsidR="003419DD">
        <w:rPr>
          <w:sz w:val="28"/>
          <w:szCs w:val="28"/>
        </w:rPr>
        <w:t xml:space="preserve">от </w:t>
      </w:r>
      <w:r w:rsidR="009C4C25">
        <w:rPr>
          <w:szCs w:val="20"/>
        </w:rPr>
        <w:t>24.10.2024</w:t>
      </w:r>
      <w:r w:rsidR="009C4C25" w:rsidRPr="003B4AF2">
        <w:rPr>
          <w:szCs w:val="20"/>
        </w:rPr>
        <w:t xml:space="preserve"> № </w:t>
      </w:r>
      <w:r w:rsidR="009C4C25">
        <w:rPr>
          <w:szCs w:val="20"/>
        </w:rPr>
        <w:t>1287</w:t>
      </w:r>
      <w:r w:rsidR="009C4C25" w:rsidRPr="00927F43">
        <w:rPr>
          <w:sz w:val="28"/>
          <w:szCs w:val="28"/>
        </w:rPr>
        <w:t xml:space="preserve"> </w:t>
      </w:r>
      <w:r w:rsidR="00927F43" w:rsidRPr="00927F43">
        <w:rPr>
          <w:sz w:val="28"/>
          <w:szCs w:val="28"/>
        </w:rPr>
        <w:t xml:space="preserve">«Об утверждении </w:t>
      </w:r>
      <w:r w:rsidR="009C4C25" w:rsidRPr="00F54212">
        <w:rPr>
          <w:sz w:val="28"/>
          <w:szCs w:val="28"/>
        </w:rPr>
        <w:t>Поряд</w:t>
      </w:r>
      <w:r w:rsidR="009C4C25">
        <w:rPr>
          <w:sz w:val="28"/>
          <w:szCs w:val="28"/>
        </w:rPr>
        <w:t xml:space="preserve">ка </w:t>
      </w:r>
      <w:r w:rsidR="009C4C25" w:rsidRPr="00F54212">
        <w:rPr>
          <w:sz w:val="28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9C4C25">
        <w:rPr>
          <w:sz w:val="28"/>
          <w:szCs w:val="28"/>
        </w:rPr>
        <w:t xml:space="preserve"> </w:t>
      </w:r>
      <w:r w:rsidR="009C4C25" w:rsidRPr="00F54212">
        <w:rPr>
          <w:sz w:val="28"/>
          <w:szCs w:val="28"/>
        </w:rPr>
        <w:t>Калачеевского муниципального района Воронежской области</w:t>
      </w:r>
      <w:r w:rsidR="00927F43" w:rsidRPr="00927F4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Порядок проведения экспертизы)</w:t>
      </w:r>
    </w:p>
    <w:p w14:paraId="62C67865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t>(нормативный правовой акт, устанавливающий порядок  проведения экспертизы)</w:t>
      </w:r>
    </w:p>
    <w:p w14:paraId="7305B0ED" w14:textId="77777777" w:rsidR="00292224" w:rsidRPr="009C4C25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F430B3" w14:textId="2C50D0B3" w:rsidR="007370C3" w:rsidRPr="009C4C25" w:rsidRDefault="00292224" w:rsidP="009C4C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4C25">
        <w:rPr>
          <w:rFonts w:ascii="Times New Roman" w:hAnsi="Times New Roman" w:cs="Times New Roman"/>
          <w:b/>
          <w:sz w:val="28"/>
          <w:szCs w:val="28"/>
        </w:rPr>
        <w:t>Рассмотрел</w:t>
      </w:r>
      <w:r w:rsidRPr="009C4C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_Hlk186119079"/>
      <w:r w:rsidR="004C0170" w:rsidRPr="00645DC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Калачеевского муниципального района от 28.12.20217 №744 (в редакции постановления от </w:t>
      </w:r>
      <w:r w:rsidR="004C0170" w:rsidRPr="00645DCB">
        <w:rPr>
          <w:rFonts w:ascii="Times New Roman" w:eastAsia="Times New Roman" w:hAnsi="Times New Roman" w:cs="Times New Roman"/>
          <w:sz w:val="28"/>
          <w:szCs w:val="28"/>
        </w:rPr>
        <w:t>13.03.2024 № 235)</w:t>
      </w:r>
      <w:r w:rsidR="004C0170" w:rsidRPr="00645DC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C0170" w:rsidRPr="00645DCB">
        <w:rPr>
          <w:rFonts w:ascii="Times New Roman" w:hAnsi="Times New Roman" w:cs="Times New Roman"/>
          <w:sz w:val="28"/>
          <w:szCs w:val="28"/>
        </w:rPr>
        <w:t>«</w:t>
      </w:r>
      <w:r w:rsidR="004C0170" w:rsidRPr="00645DC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администрации Калачеевского муниципального района по предоставлению муниципальной услуги: «</w:t>
      </w:r>
      <w:bookmarkStart w:id="1" w:name="_Hlk186123580"/>
      <w:r w:rsidR="004C0170" w:rsidRPr="00645DCB">
        <w:rPr>
          <w:rFonts w:ascii="Times New Roman" w:eastAsia="Times New Roman" w:hAnsi="Times New Roman" w:cs="Times New Roman"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</w:t>
      </w:r>
      <w:bookmarkEnd w:id="1"/>
      <w:r w:rsidR="004C0170" w:rsidRPr="00645D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0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C25">
        <w:rPr>
          <w:rFonts w:ascii="Times New Roman" w:hAnsi="Times New Roman" w:cs="Times New Roman"/>
          <w:sz w:val="28"/>
          <w:szCs w:val="28"/>
        </w:rPr>
        <w:t xml:space="preserve">и сообщает следующее.  </w:t>
      </w:r>
    </w:p>
    <w:p w14:paraId="1A0A8C79" w14:textId="363F0D76" w:rsidR="00292224" w:rsidRDefault="00292224" w:rsidP="007370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1BBB4A8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Настоящее за</w:t>
      </w:r>
      <w:r w:rsidR="003419DD">
        <w:rPr>
          <w:sz w:val="28"/>
          <w:szCs w:val="28"/>
        </w:rPr>
        <w:t>ключение подготовлено впервые</w:t>
      </w:r>
      <w:r>
        <w:rPr>
          <w:sz w:val="28"/>
          <w:szCs w:val="28"/>
        </w:rPr>
        <w:t>.                                                                                                                      (впервые/повторно)</w:t>
      </w:r>
    </w:p>
    <w:p w14:paraId="390E5B70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</w:p>
    <w:p w14:paraId="76D69952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Уполномоченным органом проведены публичные консультации в сроки</w:t>
      </w:r>
    </w:p>
    <w:p w14:paraId="21C4E37D" w14:textId="27D78D58" w:rsidR="00292224" w:rsidRDefault="009F2BDC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C4C25">
        <w:rPr>
          <w:b/>
          <w:sz w:val="28"/>
          <w:szCs w:val="28"/>
        </w:rPr>
        <w:t>11.11.</w:t>
      </w:r>
      <w:r>
        <w:rPr>
          <w:b/>
          <w:sz w:val="28"/>
          <w:szCs w:val="28"/>
        </w:rPr>
        <w:t>202</w:t>
      </w:r>
      <w:r w:rsidR="007370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 по </w:t>
      </w:r>
      <w:r w:rsidR="009C4C25">
        <w:rPr>
          <w:b/>
          <w:sz w:val="28"/>
          <w:szCs w:val="28"/>
        </w:rPr>
        <w:t>01.12</w:t>
      </w:r>
      <w:r w:rsidR="00292224">
        <w:rPr>
          <w:b/>
          <w:sz w:val="28"/>
          <w:szCs w:val="28"/>
        </w:rPr>
        <w:t>.202</w:t>
      </w:r>
      <w:r w:rsidR="007370C3">
        <w:rPr>
          <w:b/>
          <w:sz w:val="28"/>
          <w:szCs w:val="28"/>
        </w:rPr>
        <w:t>4</w:t>
      </w:r>
      <w:r w:rsidR="00292224">
        <w:rPr>
          <w:b/>
          <w:sz w:val="28"/>
          <w:szCs w:val="28"/>
        </w:rPr>
        <w:t>г.</w:t>
      </w:r>
    </w:p>
    <w:p w14:paraId="19580043" w14:textId="77777777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0ED99D" w14:textId="7C0FBCA2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  <w:r w:rsidR="009C4C25" w:rsidRPr="009C4C25">
        <w:rPr>
          <w:sz w:val="28"/>
          <w:szCs w:val="28"/>
        </w:rPr>
        <w:t>https://adminkalach.gosuslugi.ru/deyatelnost/napravleniya-deyatelnosti/ekonomicheskiy-blok/orv/</w:t>
      </w:r>
    </w:p>
    <w:p w14:paraId="27855869" w14:textId="4286C0A9" w:rsidR="00292224" w:rsidRDefault="00292224" w:rsidP="007370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9C4C25">
        <w:rPr>
          <w:sz w:val="28"/>
          <w:szCs w:val="28"/>
        </w:rPr>
        <w:t>Экономический блок</w:t>
      </w:r>
      <w:r>
        <w:rPr>
          <w:sz w:val="28"/>
          <w:szCs w:val="28"/>
        </w:rPr>
        <w:t>»</w:t>
      </w:r>
      <w:r w:rsidR="007370C3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9C4C25">
        <w:rPr>
          <w:sz w:val="28"/>
          <w:szCs w:val="28"/>
        </w:rPr>
        <w:t>ОРВ</w:t>
      </w:r>
      <w:r>
        <w:rPr>
          <w:sz w:val="28"/>
          <w:szCs w:val="28"/>
        </w:rPr>
        <w:t>».</w:t>
      </w:r>
    </w:p>
    <w:p w14:paraId="17113E92" w14:textId="77777777" w:rsidR="007370C3" w:rsidRPr="007370C3" w:rsidRDefault="007370C3" w:rsidP="007370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19D73E9" w14:textId="77777777" w:rsidR="00292224" w:rsidRDefault="00292224" w:rsidP="00292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проведенной экспертизы нормативного правового акта сделаны следующие выводы:</w:t>
      </w:r>
    </w:p>
    <w:p w14:paraId="2370F4A2" w14:textId="1BAA13A2" w:rsidR="00467705" w:rsidRDefault="00467705" w:rsidP="002922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З</w:t>
      </w:r>
      <w:r w:rsidRPr="00467705">
        <w:rPr>
          <w:sz w:val="28"/>
          <w:szCs w:val="28"/>
        </w:rPr>
        <w:t>аявле</w:t>
      </w:r>
      <w:r>
        <w:rPr>
          <w:sz w:val="28"/>
          <w:szCs w:val="28"/>
        </w:rPr>
        <w:t xml:space="preserve">нные цели регулирования достигнуты, так как в административный регламент </w:t>
      </w:r>
      <w:r w:rsidRPr="00467705">
        <w:rPr>
          <w:sz w:val="28"/>
          <w:szCs w:val="28"/>
        </w:rPr>
        <w:t>«</w:t>
      </w:r>
      <w:r w:rsidR="004C0170" w:rsidRPr="004C0170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</w:t>
      </w:r>
      <w:r w:rsidRPr="00467705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внесены изменения в соответствии с действующим законодательством.</w:t>
      </w:r>
    </w:p>
    <w:p w14:paraId="13E15528" w14:textId="29CF59FC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Установлено наличие достаточного обоснования решения проблемы предложенным способом правого регулирования.</w:t>
      </w:r>
    </w:p>
    <w:p w14:paraId="5AA950B9" w14:textId="5A0C3262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Потенциальными адресатами правового регулирования, интересы которого могут быть затронуты в результате принятия нормативного правового </w:t>
      </w:r>
      <w:r>
        <w:rPr>
          <w:sz w:val="28"/>
          <w:szCs w:val="28"/>
        </w:rPr>
        <w:lastRenderedPageBreak/>
        <w:t>акта, являются физические или юридические лица, уполномоченные на реализацию масштабных инвестиционных проект</w:t>
      </w:r>
      <w:r w:rsidR="00737817">
        <w:rPr>
          <w:sz w:val="28"/>
          <w:szCs w:val="28"/>
        </w:rPr>
        <w:t>ов, отвечающих критериям, установленным Законом субъекта Российской Федерации.</w:t>
      </w:r>
    </w:p>
    <w:p w14:paraId="61DC433C" w14:textId="5AD3F854" w:rsidR="00737817" w:rsidRPr="00467705" w:rsidRDefault="00737817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Финансирование нормативного правового акта не предусмотрено.</w:t>
      </w:r>
    </w:p>
    <w:p w14:paraId="3EFCF3B0" w14:textId="21E581BC" w:rsidR="00292224" w:rsidRDefault="00737817" w:rsidP="00737817">
      <w:pPr>
        <w:ind w:right="-2"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П</w:t>
      </w:r>
      <w:r w:rsidR="00292224">
        <w:rPr>
          <w:color w:val="333333"/>
          <w:sz w:val="28"/>
          <w:szCs w:val="28"/>
        </w:rPr>
        <w:t>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="00292224">
        <w:rPr>
          <w:color w:val="333333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14:paraId="091D6BCD" w14:textId="77777777" w:rsidR="00292224" w:rsidRDefault="00292224" w:rsidP="00292224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8BD482D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</w:p>
    <w:p w14:paraId="2086C2BD" w14:textId="77777777" w:rsidR="00292224" w:rsidRDefault="00292224" w:rsidP="0029222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CE97EB6" w14:textId="77777777" w:rsidR="005279D4" w:rsidRPr="004671DB" w:rsidRDefault="00E61D63" w:rsidP="00235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EF2D8" w14:textId="77777777" w:rsidR="00E61D63" w:rsidRDefault="00E61D63" w:rsidP="00E61D63">
      <w:pPr>
        <w:widowControl w:val="0"/>
        <w:autoSpaceDE w:val="0"/>
        <w:autoSpaceDN w:val="0"/>
        <w:rPr>
          <w:sz w:val="20"/>
          <w:szCs w:val="20"/>
        </w:rPr>
      </w:pPr>
    </w:p>
    <w:p w14:paraId="56A72381" w14:textId="1A330F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C4C25">
        <w:rPr>
          <w:sz w:val="28"/>
          <w:szCs w:val="28"/>
        </w:rPr>
        <w:t>сектора экономики и инвестиций</w:t>
      </w:r>
      <w:r>
        <w:rPr>
          <w:sz w:val="28"/>
          <w:szCs w:val="28"/>
        </w:rPr>
        <w:t xml:space="preserve"> </w:t>
      </w:r>
    </w:p>
    <w:p w14:paraId="650A004D" w14:textId="0F585E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C4C25">
        <w:rPr>
          <w:sz w:val="28"/>
          <w:szCs w:val="28"/>
        </w:rPr>
        <w:t>Калачеевского</w:t>
      </w:r>
    </w:p>
    <w:p w14:paraId="4BBA6E27" w14:textId="455EEBA5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</w:t>
      </w:r>
      <w:r w:rsidR="009C4C25">
        <w:rPr>
          <w:sz w:val="28"/>
          <w:szCs w:val="28"/>
        </w:rPr>
        <w:t>Н.Н. Сапрыкина</w:t>
      </w:r>
    </w:p>
    <w:p w14:paraId="4A20A263" w14:textId="777777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t xml:space="preserve">                                            </w:t>
      </w:r>
    </w:p>
    <w:p w14:paraId="61029019" w14:textId="77777777" w:rsidR="000E36FF" w:rsidRDefault="00235EBC" w:rsidP="004E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36FF" w:rsidSect="00F1234B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204"/>
    <w:multiLevelType w:val="hybridMultilevel"/>
    <w:tmpl w:val="B8A2AAF2"/>
    <w:lvl w:ilvl="0" w:tplc="926CAE2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5922"/>
    <w:multiLevelType w:val="hybridMultilevel"/>
    <w:tmpl w:val="577A5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120062"/>
    <w:multiLevelType w:val="hybridMultilevel"/>
    <w:tmpl w:val="C47EA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10B4"/>
    <w:multiLevelType w:val="hybridMultilevel"/>
    <w:tmpl w:val="882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C8532D"/>
    <w:multiLevelType w:val="hybridMultilevel"/>
    <w:tmpl w:val="E12C0444"/>
    <w:lvl w:ilvl="0" w:tplc="FDD2069C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C3D4B"/>
    <w:multiLevelType w:val="hybridMultilevel"/>
    <w:tmpl w:val="5E40105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419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7866">
    <w:abstractNumId w:val="1"/>
  </w:num>
  <w:num w:numId="3" w16cid:durableId="461923391">
    <w:abstractNumId w:val="7"/>
  </w:num>
  <w:num w:numId="4" w16cid:durableId="1814977707">
    <w:abstractNumId w:val="3"/>
  </w:num>
  <w:num w:numId="5" w16cid:durableId="1845239875">
    <w:abstractNumId w:val="4"/>
  </w:num>
  <w:num w:numId="6" w16cid:durableId="391848861">
    <w:abstractNumId w:val="2"/>
  </w:num>
  <w:num w:numId="7" w16cid:durableId="2059549097">
    <w:abstractNumId w:val="5"/>
  </w:num>
  <w:num w:numId="8" w16cid:durableId="134023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8"/>
    <w:rsid w:val="000060C3"/>
    <w:rsid w:val="00026BED"/>
    <w:rsid w:val="00057A2B"/>
    <w:rsid w:val="000712F7"/>
    <w:rsid w:val="00081523"/>
    <w:rsid w:val="000874A1"/>
    <w:rsid w:val="00093C07"/>
    <w:rsid w:val="000A7768"/>
    <w:rsid w:val="000B00D4"/>
    <w:rsid w:val="000C372B"/>
    <w:rsid w:val="000D60FA"/>
    <w:rsid w:val="000E36FF"/>
    <w:rsid w:val="000F2CA5"/>
    <w:rsid w:val="001005CB"/>
    <w:rsid w:val="001273AD"/>
    <w:rsid w:val="001368A1"/>
    <w:rsid w:val="00136ACF"/>
    <w:rsid w:val="00142B63"/>
    <w:rsid w:val="001727A8"/>
    <w:rsid w:val="001801C3"/>
    <w:rsid w:val="001B5B16"/>
    <w:rsid w:val="001D0EFE"/>
    <w:rsid w:val="001E243D"/>
    <w:rsid w:val="002004D5"/>
    <w:rsid w:val="00235EBC"/>
    <w:rsid w:val="00256E3E"/>
    <w:rsid w:val="00270A7F"/>
    <w:rsid w:val="00271AAA"/>
    <w:rsid w:val="00272FB2"/>
    <w:rsid w:val="00275689"/>
    <w:rsid w:val="00283065"/>
    <w:rsid w:val="002851DC"/>
    <w:rsid w:val="002859D8"/>
    <w:rsid w:val="00285CF0"/>
    <w:rsid w:val="00292224"/>
    <w:rsid w:val="00295D2C"/>
    <w:rsid w:val="002A14B5"/>
    <w:rsid w:val="002B3C28"/>
    <w:rsid w:val="002C261F"/>
    <w:rsid w:val="002D1F03"/>
    <w:rsid w:val="002E3DDF"/>
    <w:rsid w:val="002E68BD"/>
    <w:rsid w:val="00302CBF"/>
    <w:rsid w:val="003117F2"/>
    <w:rsid w:val="00324937"/>
    <w:rsid w:val="00336AEF"/>
    <w:rsid w:val="003419DD"/>
    <w:rsid w:val="00392EBE"/>
    <w:rsid w:val="003A56B9"/>
    <w:rsid w:val="003E1EE4"/>
    <w:rsid w:val="003E2874"/>
    <w:rsid w:val="003E648B"/>
    <w:rsid w:val="003F1C88"/>
    <w:rsid w:val="003F1EF1"/>
    <w:rsid w:val="003F2D53"/>
    <w:rsid w:val="004006F5"/>
    <w:rsid w:val="0042150D"/>
    <w:rsid w:val="00422A7F"/>
    <w:rsid w:val="004454E9"/>
    <w:rsid w:val="00450624"/>
    <w:rsid w:val="00463FF8"/>
    <w:rsid w:val="004665F4"/>
    <w:rsid w:val="004671DB"/>
    <w:rsid w:val="00467705"/>
    <w:rsid w:val="00474AE6"/>
    <w:rsid w:val="004806C2"/>
    <w:rsid w:val="00486BE5"/>
    <w:rsid w:val="004A24D9"/>
    <w:rsid w:val="004A6A18"/>
    <w:rsid w:val="004C0170"/>
    <w:rsid w:val="004C10E9"/>
    <w:rsid w:val="004D0743"/>
    <w:rsid w:val="004D589C"/>
    <w:rsid w:val="004E1D91"/>
    <w:rsid w:val="00503A2F"/>
    <w:rsid w:val="00521678"/>
    <w:rsid w:val="00527848"/>
    <w:rsid w:val="005279D4"/>
    <w:rsid w:val="00540C22"/>
    <w:rsid w:val="00540DFF"/>
    <w:rsid w:val="00545E97"/>
    <w:rsid w:val="005601AA"/>
    <w:rsid w:val="00581B64"/>
    <w:rsid w:val="00582B53"/>
    <w:rsid w:val="00594E0A"/>
    <w:rsid w:val="00594F9A"/>
    <w:rsid w:val="005A2F54"/>
    <w:rsid w:val="005A7EB8"/>
    <w:rsid w:val="005D379E"/>
    <w:rsid w:val="005D3AF3"/>
    <w:rsid w:val="005E13B3"/>
    <w:rsid w:val="005E7B9D"/>
    <w:rsid w:val="005E7F90"/>
    <w:rsid w:val="005F3F31"/>
    <w:rsid w:val="00617AD9"/>
    <w:rsid w:val="00627CF7"/>
    <w:rsid w:val="00651F2C"/>
    <w:rsid w:val="0065448B"/>
    <w:rsid w:val="00674DE1"/>
    <w:rsid w:val="00692725"/>
    <w:rsid w:val="006C759F"/>
    <w:rsid w:val="006D2AAF"/>
    <w:rsid w:val="006D4272"/>
    <w:rsid w:val="007370C3"/>
    <w:rsid w:val="00737817"/>
    <w:rsid w:val="0074046A"/>
    <w:rsid w:val="00741F53"/>
    <w:rsid w:val="00745AA7"/>
    <w:rsid w:val="007469DE"/>
    <w:rsid w:val="00746B0C"/>
    <w:rsid w:val="00765F32"/>
    <w:rsid w:val="00773250"/>
    <w:rsid w:val="007743D8"/>
    <w:rsid w:val="0078556B"/>
    <w:rsid w:val="007A2BA3"/>
    <w:rsid w:val="007A37D9"/>
    <w:rsid w:val="007B7070"/>
    <w:rsid w:val="007E6F85"/>
    <w:rsid w:val="007E744B"/>
    <w:rsid w:val="00810840"/>
    <w:rsid w:val="00833FC8"/>
    <w:rsid w:val="00852A30"/>
    <w:rsid w:val="00860948"/>
    <w:rsid w:val="008723DC"/>
    <w:rsid w:val="00881835"/>
    <w:rsid w:val="00895F1E"/>
    <w:rsid w:val="008A31C5"/>
    <w:rsid w:val="008A708E"/>
    <w:rsid w:val="009208CB"/>
    <w:rsid w:val="00927F43"/>
    <w:rsid w:val="0093505D"/>
    <w:rsid w:val="00947DA3"/>
    <w:rsid w:val="00951086"/>
    <w:rsid w:val="00954CD8"/>
    <w:rsid w:val="00955CCE"/>
    <w:rsid w:val="00971C3F"/>
    <w:rsid w:val="0098001F"/>
    <w:rsid w:val="00984710"/>
    <w:rsid w:val="00990BC2"/>
    <w:rsid w:val="009A35AF"/>
    <w:rsid w:val="009A7659"/>
    <w:rsid w:val="009A7884"/>
    <w:rsid w:val="009B2D5B"/>
    <w:rsid w:val="009C13AA"/>
    <w:rsid w:val="009C4C25"/>
    <w:rsid w:val="009E5EC8"/>
    <w:rsid w:val="009F2BDC"/>
    <w:rsid w:val="00A11F4C"/>
    <w:rsid w:val="00A13A7C"/>
    <w:rsid w:val="00A235B0"/>
    <w:rsid w:val="00A31206"/>
    <w:rsid w:val="00A31F14"/>
    <w:rsid w:val="00A3488C"/>
    <w:rsid w:val="00A4035F"/>
    <w:rsid w:val="00A4526C"/>
    <w:rsid w:val="00A5444C"/>
    <w:rsid w:val="00A5458A"/>
    <w:rsid w:val="00A566A6"/>
    <w:rsid w:val="00A61D4E"/>
    <w:rsid w:val="00A65115"/>
    <w:rsid w:val="00A85413"/>
    <w:rsid w:val="00AA2C12"/>
    <w:rsid w:val="00AB3E28"/>
    <w:rsid w:val="00AB7E02"/>
    <w:rsid w:val="00AD2819"/>
    <w:rsid w:val="00AF530B"/>
    <w:rsid w:val="00AF7076"/>
    <w:rsid w:val="00B04D70"/>
    <w:rsid w:val="00B21BE1"/>
    <w:rsid w:val="00B3057E"/>
    <w:rsid w:val="00B425A5"/>
    <w:rsid w:val="00B74D53"/>
    <w:rsid w:val="00B81DC4"/>
    <w:rsid w:val="00BA050F"/>
    <w:rsid w:val="00BA05E1"/>
    <w:rsid w:val="00BA6164"/>
    <w:rsid w:val="00BA6AA6"/>
    <w:rsid w:val="00BB06F5"/>
    <w:rsid w:val="00BC49E2"/>
    <w:rsid w:val="00BD3199"/>
    <w:rsid w:val="00BE74E3"/>
    <w:rsid w:val="00C12962"/>
    <w:rsid w:val="00C26BB6"/>
    <w:rsid w:val="00C714C0"/>
    <w:rsid w:val="00C75DD3"/>
    <w:rsid w:val="00C8013E"/>
    <w:rsid w:val="00C82DB2"/>
    <w:rsid w:val="00CA102C"/>
    <w:rsid w:val="00CA3BB4"/>
    <w:rsid w:val="00CB0E1A"/>
    <w:rsid w:val="00CB30E2"/>
    <w:rsid w:val="00CB4C1F"/>
    <w:rsid w:val="00CB53E4"/>
    <w:rsid w:val="00CB5C3F"/>
    <w:rsid w:val="00CC7CDB"/>
    <w:rsid w:val="00CD5B4F"/>
    <w:rsid w:val="00CE1877"/>
    <w:rsid w:val="00CE6F28"/>
    <w:rsid w:val="00CF27ED"/>
    <w:rsid w:val="00D0053F"/>
    <w:rsid w:val="00D03981"/>
    <w:rsid w:val="00D03B07"/>
    <w:rsid w:val="00D127DA"/>
    <w:rsid w:val="00D16FBC"/>
    <w:rsid w:val="00D2239C"/>
    <w:rsid w:val="00D26757"/>
    <w:rsid w:val="00D35D8E"/>
    <w:rsid w:val="00D473A5"/>
    <w:rsid w:val="00D500FF"/>
    <w:rsid w:val="00D52FE7"/>
    <w:rsid w:val="00D57E90"/>
    <w:rsid w:val="00D60383"/>
    <w:rsid w:val="00D71F0B"/>
    <w:rsid w:val="00D779C5"/>
    <w:rsid w:val="00D958AB"/>
    <w:rsid w:val="00DA4C96"/>
    <w:rsid w:val="00DE7938"/>
    <w:rsid w:val="00E61D63"/>
    <w:rsid w:val="00E8218C"/>
    <w:rsid w:val="00EA0CAA"/>
    <w:rsid w:val="00EA66EA"/>
    <w:rsid w:val="00ED53BD"/>
    <w:rsid w:val="00EE67C0"/>
    <w:rsid w:val="00F10D10"/>
    <w:rsid w:val="00F1234B"/>
    <w:rsid w:val="00F15AC3"/>
    <w:rsid w:val="00F2236A"/>
    <w:rsid w:val="00F300DB"/>
    <w:rsid w:val="00F30A90"/>
    <w:rsid w:val="00F319B9"/>
    <w:rsid w:val="00F32574"/>
    <w:rsid w:val="00F43692"/>
    <w:rsid w:val="00F50DE2"/>
    <w:rsid w:val="00F618F2"/>
    <w:rsid w:val="00F86560"/>
    <w:rsid w:val="00FB039F"/>
    <w:rsid w:val="00FC0DC5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F5CDF"/>
  <w15:docId w15:val="{C639EBFF-16CA-4AAA-AB61-B8806D3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5AA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45AA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556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">
    <w:name w:val="Абзац списка1"/>
    <w:basedOn w:val="a"/>
    <w:rsid w:val="00D2239C"/>
    <w:pPr>
      <w:suppressAutoHyphens/>
      <w:ind w:left="720"/>
      <w:contextualSpacing/>
    </w:pPr>
    <w:rPr>
      <w:rFonts w:ascii="Calibri" w:hAnsi="Calibri"/>
      <w:lang w:eastAsia="ar-SA"/>
    </w:rPr>
  </w:style>
  <w:style w:type="character" w:styleId="a8">
    <w:name w:val="Hyperlink"/>
    <w:rsid w:val="007E6F85"/>
    <w:rPr>
      <w:color w:val="0000FF"/>
      <w:u w:val="single"/>
    </w:rPr>
  </w:style>
  <w:style w:type="paragraph" w:customStyle="1" w:styleId="ConsPlusNormal">
    <w:name w:val="ConsPlusNormal"/>
    <w:rsid w:val="007E6F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No Spacing"/>
    <w:uiPriority w:val="99"/>
    <w:qFormat/>
    <w:rsid w:val="00292224"/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92224"/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</CharactersWithSpaces>
  <SharedDoc>false</SharedDoc>
  <HLinks>
    <vt:vector size="6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http://admingribanovka.e-gov36.ru/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</dc:creator>
  <cp:lastModifiedBy>Сапрыкина Наталья Николаевна</cp:lastModifiedBy>
  <cp:revision>2</cp:revision>
  <cp:lastPrinted>2018-09-12T08:08:00Z</cp:lastPrinted>
  <dcterms:created xsi:type="dcterms:W3CDTF">2024-12-26T13:40:00Z</dcterms:created>
  <dcterms:modified xsi:type="dcterms:W3CDTF">2024-12-26T13:40:00Z</dcterms:modified>
</cp:coreProperties>
</file>