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49E" w:rsidRPr="0016749E" w:rsidRDefault="0016749E" w:rsidP="0016749E">
      <w:pPr>
        <w:spacing w:before="240" w:after="60" w:line="240" w:lineRule="auto"/>
        <w:jc w:val="center"/>
        <w:outlineLvl w:val="0"/>
        <w:rPr>
          <w:rFonts w:ascii="Cambria" w:eastAsia="Times New Roman" w:hAnsi="Cambria" w:cs="Times New Roman"/>
          <w:b/>
          <w:bCs/>
          <w:kern w:val="28"/>
          <w:sz w:val="32"/>
          <w:szCs w:val="32"/>
          <w:lang w:eastAsia="ru-RU"/>
        </w:rPr>
      </w:pPr>
      <w:r>
        <w:rPr>
          <w:rFonts w:ascii="Cambria" w:eastAsia="Times New Roman" w:hAnsi="Cambria" w:cs="Times New Roman"/>
          <w:b/>
          <w:bCs/>
          <w:noProof/>
          <w:kern w:val="28"/>
          <w:sz w:val="32"/>
          <w:szCs w:val="32"/>
          <w:lang w:eastAsia="ru-RU"/>
        </w:rPr>
        <w:drawing>
          <wp:anchor distT="0" distB="0" distL="114300" distR="114300" simplePos="0" relativeHeight="251659264" behindDoc="0" locked="0" layoutInCell="1" allowOverlap="0">
            <wp:simplePos x="0" y="0"/>
            <wp:positionH relativeFrom="column">
              <wp:posOffset>2403475</wp:posOffset>
            </wp:positionH>
            <wp:positionV relativeFrom="paragraph">
              <wp:posOffset>128905</wp:posOffset>
            </wp:positionV>
            <wp:extent cx="476250" cy="647700"/>
            <wp:effectExtent l="0" t="0" r="0" b="0"/>
            <wp:wrapSquare wrapText="left"/>
            <wp:docPr id="1" name="Рисунок 1" descr="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image002(серый)"/>
                    <pic:cNvPicPr>
                      <a:picLocks noChangeAspect="1" noChangeArrowheads="1"/>
                    </pic:cNvPicPr>
                  </pic:nvPicPr>
                  <pic:blipFill>
                    <a:blip r:embed="rId7"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749E" w:rsidRPr="0016749E" w:rsidRDefault="0016749E" w:rsidP="0016749E">
      <w:pPr>
        <w:spacing w:after="0" w:line="240" w:lineRule="auto"/>
        <w:rPr>
          <w:rFonts w:ascii="Times New Roman" w:eastAsia="Times New Roman" w:hAnsi="Times New Roman" w:cs="Times New Roman"/>
          <w:sz w:val="24"/>
          <w:szCs w:val="24"/>
          <w:lang w:eastAsia="ru-RU"/>
        </w:rPr>
      </w:pPr>
    </w:p>
    <w:p w:rsidR="0016749E" w:rsidRPr="0016749E" w:rsidRDefault="0016749E" w:rsidP="0016749E">
      <w:pPr>
        <w:spacing w:after="0" w:line="240" w:lineRule="auto"/>
        <w:rPr>
          <w:rFonts w:ascii="Times New Roman" w:eastAsia="Times New Roman" w:hAnsi="Times New Roman" w:cs="Times New Roman"/>
          <w:sz w:val="24"/>
          <w:szCs w:val="24"/>
          <w:lang w:eastAsia="ru-RU"/>
        </w:rPr>
      </w:pPr>
    </w:p>
    <w:p w:rsidR="0016749E" w:rsidRPr="0016749E" w:rsidRDefault="0016749E" w:rsidP="0016749E">
      <w:pPr>
        <w:spacing w:after="0" w:line="240" w:lineRule="auto"/>
        <w:rPr>
          <w:rFonts w:ascii="Times New Roman" w:eastAsia="Times New Roman" w:hAnsi="Times New Roman" w:cs="Times New Roman"/>
          <w:sz w:val="24"/>
          <w:szCs w:val="24"/>
          <w:lang w:eastAsia="ru-RU"/>
        </w:rPr>
      </w:pPr>
      <w:r w:rsidRPr="0016749E">
        <w:rPr>
          <w:rFonts w:ascii="Times New Roman" w:eastAsia="Times New Roman" w:hAnsi="Times New Roman" w:cs="Times New Roman"/>
          <w:sz w:val="24"/>
          <w:szCs w:val="24"/>
          <w:lang w:eastAsia="ru-RU"/>
        </w:rPr>
        <w:tab/>
      </w:r>
    </w:p>
    <w:p w:rsidR="0016749E" w:rsidRPr="0016749E" w:rsidRDefault="0016749E" w:rsidP="0016749E">
      <w:pPr>
        <w:spacing w:after="0" w:line="240" w:lineRule="auto"/>
        <w:rPr>
          <w:rFonts w:ascii="Times New Roman" w:eastAsia="Times New Roman" w:hAnsi="Times New Roman" w:cs="Times New Roman"/>
          <w:sz w:val="24"/>
          <w:szCs w:val="24"/>
          <w:lang w:eastAsia="ru-RU"/>
        </w:rPr>
      </w:pPr>
    </w:p>
    <w:p w:rsidR="0016749E" w:rsidRPr="0016749E" w:rsidRDefault="0016749E" w:rsidP="0016749E">
      <w:pPr>
        <w:spacing w:after="0" w:line="240" w:lineRule="auto"/>
        <w:rPr>
          <w:rFonts w:ascii="Times New Roman" w:eastAsia="Times New Roman" w:hAnsi="Times New Roman" w:cs="Times New Roman"/>
          <w:sz w:val="24"/>
          <w:szCs w:val="24"/>
          <w:lang w:eastAsia="ru-RU"/>
        </w:rPr>
      </w:pPr>
    </w:p>
    <w:tbl>
      <w:tblPr>
        <w:tblW w:w="9714" w:type="dxa"/>
        <w:tblLook w:val="01E0" w:firstRow="1" w:lastRow="1" w:firstColumn="1" w:lastColumn="1" w:noHBand="0" w:noVBand="0"/>
      </w:tblPr>
      <w:tblGrid>
        <w:gridCol w:w="9714"/>
      </w:tblGrid>
      <w:tr w:rsidR="0016749E" w:rsidRPr="0016749E" w:rsidTr="00010AF3">
        <w:trPr>
          <w:trHeight w:val="2624"/>
        </w:trPr>
        <w:tc>
          <w:tcPr>
            <w:tcW w:w="9714" w:type="dxa"/>
          </w:tcPr>
          <w:p w:rsidR="0016749E" w:rsidRPr="0016749E" w:rsidRDefault="0016749E" w:rsidP="0016749E">
            <w:pPr>
              <w:spacing w:after="0" w:line="240" w:lineRule="auto"/>
              <w:jc w:val="center"/>
              <w:rPr>
                <w:rFonts w:ascii="Times New Roman" w:eastAsia="Times New Roman" w:hAnsi="Times New Roman" w:cs="Times New Roman"/>
                <w:b/>
                <w:sz w:val="32"/>
                <w:szCs w:val="32"/>
                <w:lang w:eastAsia="ru-RU"/>
              </w:rPr>
            </w:pPr>
            <w:r w:rsidRPr="0016749E">
              <w:rPr>
                <w:rFonts w:ascii="Times New Roman" w:eastAsia="Times New Roman" w:hAnsi="Times New Roman" w:cs="Times New Roman"/>
                <w:b/>
                <w:sz w:val="32"/>
                <w:szCs w:val="32"/>
                <w:lang w:eastAsia="ru-RU"/>
              </w:rPr>
              <w:t>КОНТРОЛЬНО-СЧЕТНАЯ ПАЛАТА</w:t>
            </w:r>
          </w:p>
          <w:p w:rsidR="0016749E" w:rsidRPr="0016749E" w:rsidRDefault="0016749E" w:rsidP="0016749E">
            <w:pPr>
              <w:spacing w:after="0" w:line="240" w:lineRule="auto"/>
              <w:jc w:val="center"/>
              <w:rPr>
                <w:rFonts w:ascii="Times New Roman" w:eastAsia="Times New Roman" w:hAnsi="Times New Roman" w:cs="Times New Roman"/>
                <w:b/>
                <w:sz w:val="32"/>
                <w:szCs w:val="32"/>
                <w:lang w:eastAsia="ru-RU"/>
              </w:rPr>
            </w:pPr>
            <w:r w:rsidRPr="0016749E">
              <w:rPr>
                <w:rFonts w:ascii="Times New Roman" w:eastAsia="Times New Roman" w:hAnsi="Times New Roman" w:cs="Times New Roman"/>
                <w:b/>
                <w:sz w:val="32"/>
                <w:szCs w:val="32"/>
                <w:lang w:eastAsia="ru-RU"/>
              </w:rPr>
              <w:t>КАЛАЧЕЕВСКОГО МУНИЦИПАЛЬНОГО РАЙОНА</w:t>
            </w:r>
          </w:p>
          <w:p w:rsidR="0016749E" w:rsidRPr="0016749E" w:rsidRDefault="0016749E" w:rsidP="0016749E">
            <w:pPr>
              <w:spacing w:after="0" w:line="240" w:lineRule="auto"/>
              <w:jc w:val="center"/>
              <w:rPr>
                <w:rFonts w:ascii="Times New Roman" w:eastAsia="Times New Roman" w:hAnsi="Times New Roman" w:cs="Times New Roman"/>
                <w:b/>
                <w:sz w:val="32"/>
                <w:szCs w:val="32"/>
                <w:lang w:eastAsia="ru-RU"/>
              </w:rPr>
            </w:pPr>
            <w:r w:rsidRPr="0016749E">
              <w:rPr>
                <w:rFonts w:ascii="Times New Roman" w:eastAsia="Times New Roman" w:hAnsi="Times New Roman" w:cs="Times New Roman"/>
                <w:b/>
                <w:sz w:val="32"/>
                <w:szCs w:val="32"/>
                <w:lang w:eastAsia="ru-RU"/>
              </w:rPr>
              <w:t>ВОРОНЕЖСКОЙ ОБЛАСТИ</w:t>
            </w:r>
          </w:p>
          <w:p w:rsidR="0016749E" w:rsidRPr="0016749E" w:rsidRDefault="0016749E" w:rsidP="0016749E">
            <w:pPr>
              <w:spacing w:after="0" w:line="240" w:lineRule="auto"/>
              <w:rPr>
                <w:rFonts w:ascii="Times New Roman" w:eastAsia="Times New Roman" w:hAnsi="Times New Roman" w:cs="Times New Roman"/>
                <w:b/>
                <w:sz w:val="32"/>
                <w:szCs w:val="32"/>
                <w:lang w:eastAsia="ru-RU"/>
              </w:rPr>
            </w:pPr>
            <w:r w:rsidRPr="0016749E">
              <w:rPr>
                <w:rFonts w:ascii="Times New Roman" w:eastAsia="Times New Roman" w:hAnsi="Times New Roman" w:cs="Times New Roman"/>
                <w:b/>
                <w:sz w:val="32"/>
                <w:szCs w:val="32"/>
                <w:lang w:eastAsia="ru-RU"/>
              </w:rPr>
              <w:t xml:space="preserve">397600, Воронежская обл., г. Калач, пл. Ленина, 15   </w:t>
            </w:r>
          </w:p>
          <w:p w:rsidR="0016749E" w:rsidRDefault="0016749E" w:rsidP="0016749E">
            <w:pPr>
              <w:spacing w:after="0" w:line="240" w:lineRule="auto"/>
              <w:rPr>
                <w:rFonts w:ascii="Times New Roman" w:eastAsia="Times New Roman" w:hAnsi="Times New Roman" w:cs="Times New Roman"/>
                <w:b/>
                <w:sz w:val="32"/>
                <w:szCs w:val="32"/>
                <w:lang w:eastAsia="ru-RU"/>
              </w:rPr>
            </w:pPr>
            <w:r w:rsidRPr="0016749E">
              <w:rPr>
                <w:rFonts w:ascii="Times New Roman" w:eastAsia="Times New Roman" w:hAnsi="Times New Roman" w:cs="Times New Roman"/>
                <w:b/>
                <w:sz w:val="32"/>
                <w:szCs w:val="32"/>
                <w:lang w:eastAsia="ru-RU"/>
              </w:rPr>
              <w:t>тел. 8-47363-26-2-51</w:t>
            </w:r>
          </w:p>
          <w:p w:rsidR="00010AF3" w:rsidRDefault="00010AF3" w:rsidP="0016749E">
            <w:pPr>
              <w:spacing w:after="0" w:line="240" w:lineRule="auto"/>
              <w:rPr>
                <w:rFonts w:ascii="Times New Roman" w:eastAsia="Times New Roman" w:hAnsi="Times New Roman" w:cs="Times New Roman"/>
                <w:b/>
                <w:sz w:val="32"/>
                <w:szCs w:val="32"/>
                <w:lang w:eastAsia="ru-RU"/>
              </w:rPr>
            </w:pPr>
          </w:p>
          <w:p w:rsidR="0016749E" w:rsidRPr="0016749E" w:rsidRDefault="0016749E" w:rsidP="0016749E">
            <w:pPr>
              <w:keepNext/>
              <w:spacing w:before="240" w:after="60" w:line="240" w:lineRule="auto"/>
              <w:jc w:val="center"/>
              <w:outlineLvl w:val="1"/>
              <w:rPr>
                <w:rFonts w:ascii="Arial" w:eastAsia="Times New Roman" w:hAnsi="Arial" w:cs="Arial"/>
                <w:b/>
                <w:bCs/>
                <w:iCs/>
                <w:sz w:val="28"/>
                <w:szCs w:val="28"/>
                <w:lang w:eastAsia="ru-RU"/>
              </w:rPr>
            </w:pPr>
          </w:p>
        </w:tc>
      </w:tr>
    </w:tbl>
    <w:p w:rsidR="0016749E" w:rsidRPr="0016749E" w:rsidRDefault="0016749E" w:rsidP="0016749E">
      <w:pPr>
        <w:spacing w:after="0" w:line="240" w:lineRule="auto"/>
        <w:ind w:left="5670"/>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УТВЕРЖДАЮ:</w:t>
      </w:r>
    </w:p>
    <w:p w:rsidR="0016749E" w:rsidRPr="0016749E" w:rsidRDefault="0016749E" w:rsidP="0016749E">
      <w:pPr>
        <w:spacing w:after="0" w:line="240" w:lineRule="auto"/>
        <w:ind w:left="5670"/>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И. о. председателя </w:t>
      </w:r>
    </w:p>
    <w:p w:rsidR="0016749E" w:rsidRPr="0016749E" w:rsidRDefault="0016749E" w:rsidP="00EB1C62">
      <w:pPr>
        <w:spacing w:after="0" w:line="240" w:lineRule="auto"/>
        <w:ind w:left="5670"/>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Контрольно-счетной палаты  </w:t>
      </w:r>
      <w:proofErr w:type="spellStart"/>
      <w:r w:rsidRPr="0016749E">
        <w:rPr>
          <w:rFonts w:ascii="Times New Roman" w:eastAsia="Times New Roman" w:hAnsi="Times New Roman" w:cs="Times New Roman"/>
          <w:sz w:val="28"/>
          <w:szCs w:val="28"/>
          <w:lang w:eastAsia="ru-RU"/>
        </w:rPr>
        <w:t>Калачеевского</w:t>
      </w:r>
      <w:proofErr w:type="spellEnd"/>
      <w:r w:rsidRPr="0016749E">
        <w:rPr>
          <w:rFonts w:ascii="Times New Roman" w:eastAsia="Times New Roman" w:hAnsi="Times New Roman" w:cs="Times New Roman"/>
          <w:sz w:val="28"/>
          <w:szCs w:val="28"/>
          <w:lang w:eastAsia="ru-RU"/>
        </w:rPr>
        <w:t xml:space="preserve"> </w:t>
      </w:r>
      <w:proofErr w:type="gramStart"/>
      <w:r w:rsidRPr="0016749E">
        <w:rPr>
          <w:rFonts w:ascii="Times New Roman" w:eastAsia="Times New Roman" w:hAnsi="Times New Roman" w:cs="Times New Roman"/>
          <w:sz w:val="28"/>
          <w:szCs w:val="28"/>
          <w:lang w:eastAsia="ru-RU"/>
        </w:rPr>
        <w:t>муниципального</w:t>
      </w:r>
      <w:proofErr w:type="gramEnd"/>
      <w:r w:rsidRPr="0016749E">
        <w:rPr>
          <w:rFonts w:ascii="Times New Roman" w:eastAsia="Times New Roman" w:hAnsi="Times New Roman" w:cs="Times New Roman"/>
          <w:sz w:val="28"/>
          <w:szCs w:val="28"/>
          <w:lang w:eastAsia="ru-RU"/>
        </w:rPr>
        <w:t xml:space="preserve"> </w:t>
      </w:r>
    </w:p>
    <w:p w:rsidR="0016749E" w:rsidRPr="0016749E" w:rsidRDefault="0016749E" w:rsidP="0016749E">
      <w:pPr>
        <w:spacing w:after="0" w:line="240" w:lineRule="auto"/>
        <w:ind w:left="5387"/>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    района</w:t>
      </w:r>
    </w:p>
    <w:p w:rsidR="0016749E" w:rsidRDefault="0016749E" w:rsidP="00010AF3">
      <w:pPr>
        <w:spacing w:before="120" w:after="0" w:line="240" w:lineRule="auto"/>
        <w:ind w:left="5670"/>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В. Г. Георгиевская</w:t>
      </w:r>
    </w:p>
    <w:p w:rsidR="005E0776" w:rsidRPr="005E0776" w:rsidRDefault="005E0776" w:rsidP="005E0776">
      <w:pPr>
        <w:pStyle w:val="Default"/>
        <w:rPr>
          <w:sz w:val="28"/>
          <w:szCs w:val="28"/>
        </w:rPr>
      </w:pPr>
      <w:r>
        <w:t xml:space="preserve">                                                                                              </w:t>
      </w:r>
      <w:r w:rsidRPr="005E0776">
        <w:rPr>
          <w:sz w:val="28"/>
          <w:szCs w:val="28"/>
        </w:rPr>
        <w:t>от 28.12.2022 года №</w:t>
      </w:r>
      <w:r>
        <w:rPr>
          <w:sz w:val="28"/>
          <w:szCs w:val="28"/>
        </w:rPr>
        <w:t>26</w:t>
      </w:r>
      <w:bookmarkStart w:id="0" w:name="_GoBack"/>
      <w:bookmarkEnd w:id="0"/>
    </w:p>
    <w:p w:rsidR="005E0776" w:rsidRPr="005E0776" w:rsidRDefault="005E0776" w:rsidP="005E0776">
      <w:pPr>
        <w:pStyle w:val="Default"/>
        <w:rPr>
          <w:sz w:val="28"/>
          <w:szCs w:val="28"/>
        </w:rPr>
      </w:pPr>
      <w:r w:rsidRPr="005E0776">
        <w:rPr>
          <w:sz w:val="28"/>
          <w:szCs w:val="28"/>
        </w:rPr>
        <w:t xml:space="preserve"> </w:t>
      </w:r>
    </w:p>
    <w:p w:rsidR="00010AF3" w:rsidRPr="005E0776" w:rsidRDefault="00010AF3" w:rsidP="00010AF3">
      <w:pPr>
        <w:spacing w:before="120" w:after="0" w:line="240" w:lineRule="auto"/>
        <w:ind w:left="5670"/>
        <w:rPr>
          <w:rFonts w:ascii="Times New Roman" w:eastAsia="Times New Roman" w:hAnsi="Times New Roman" w:cs="Times New Roman"/>
          <w:sz w:val="28"/>
          <w:szCs w:val="28"/>
          <w:lang w:eastAsia="ru-RU"/>
        </w:rPr>
      </w:pPr>
    </w:p>
    <w:p w:rsidR="00010AF3" w:rsidRPr="0016749E" w:rsidRDefault="00010AF3" w:rsidP="00010AF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6749E">
        <w:rPr>
          <w:rFonts w:ascii="Times New Roman" w:eastAsia="Times New Roman" w:hAnsi="Times New Roman" w:cs="Times New Roman"/>
          <w:b/>
          <w:bCs/>
          <w:sz w:val="28"/>
          <w:szCs w:val="28"/>
          <w:lang w:eastAsia="ru-RU"/>
        </w:rPr>
        <w:t>СТАНДАРТ</w:t>
      </w:r>
      <w:r>
        <w:rPr>
          <w:rFonts w:ascii="Times New Roman" w:eastAsia="Times New Roman" w:hAnsi="Times New Roman" w:cs="Times New Roman"/>
          <w:b/>
          <w:bCs/>
          <w:sz w:val="28"/>
          <w:szCs w:val="28"/>
          <w:lang w:eastAsia="ru-RU"/>
        </w:rPr>
        <w:t xml:space="preserve"> ВНЕШНЕГО МУНИЦИПАЛЬНОГО </w:t>
      </w:r>
      <w:r w:rsidRPr="0016749E">
        <w:rPr>
          <w:rFonts w:ascii="Times New Roman" w:eastAsia="Times New Roman" w:hAnsi="Times New Roman" w:cs="Times New Roman"/>
          <w:b/>
          <w:bCs/>
          <w:sz w:val="28"/>
          <w:szCs w:val="28"/>
          <w:lang w:eastAsia="ru-RU"/>
        </w:rPr>
        <w:t xml:space="preserve">ФИНАНСОВОГО КОНТРОЛЯ </w:t>
      </w:r>
    </w:p>
    <w:p w:rsidR="00010AF3" w:rsidRPr="00010AF3" w:rsidRDefault="00010AF3" w:rsidP="00010AF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010AF3">
        <w:rPr>
          <w:rFonts w:ascii="Times New Roman" w:eastAsia="Times New Roman" w:hAnsi="Times New Roman" w:cs="Times New Roman"/>
          <w:b/>
          <w:bCs/>
          <w:sz w:val="28"/>
          <w:szCs w:val="28"/>
          <w:lang w:eastAsia="ru-RU"/>
        </w:rPr>
        <w:t>«</w:t>
      </w:r>
      <w:r w:rsidRPr="00010AF3">
        <w:rPr>
          <w:rFonts w:ascii="Times New Roman" w:eastAsia="Times New Roman" w:hAnsi="Times New Roman" w:cs="Times New Roman"/>
          <w:b/>
          <w:bCs/>
          <w:sz w:val="28"/>
          <w:szCs w:val="28"/>
          <w:lang w:eastAsia="ru-RU"/>
        </w:rPr>
        <w:t>ПРОВЕДЕНИЕ АУДИТА В СФЕРЕ ЗАКУПОК ТОВАРОВ, РАБОТ</w:t>
      </w:r>
      <w:r w:rsidRPr="00010AF3">
        <w:rPr>
          <w:rFonts w:ascii="Times New Roman" w:eastAsia="Times New Roman" w:hAnsi="Times New Roman" w:cs="Times New Roman"/>
          <w:b/>
          <w:bCs/>
          <w:sz w:val="28"/>
          <w:szCs w:val="28"/>
          <w:lang w:eastAsia="ru-RU"/>
        </w:rPr>
        <w:t xml:space="preserve"> И</w:t>
      </w:r>
      <w:r w:rsidRPr="00010AF3">
        <w:rPr>
          <w:rFonts w:ascii="Times New Roman" w:eastAsia="Times New Roman" w:hAnsi="Times New Roman" w:cs="Times New Roman"/>
          <w:b/>
          <w:bCs/>
          <w:sz w:val="28"/>
          <w:szCs w:val="28"/>
          <w:lang w:eastAsia="ru-RU"/>
        </w:rPr>
        <w:t xml:space="preserve"> УСЛУГ</w:t>
      </w:r>
      <w:r w:rsidRPr="00010AF3">
        <w:rPr>
          <w:rFonts w:ascii="Times New Roman" w:eastAsia="Times New Roman" w:hAnsi="Times New Roman" w:cs="Times New Roman"/>
          <w:b/>
          <w:bCs/>
          <w:sz w:val="28"/>
          <w:szCs w:val="28"/>
          <w:lang w:eastAsia="ru-RU"/>
        </w:rPr>
        <w:t>»</w:t>
      </w:r>
      <w:r w:rsidRPr="00010AF3">
        <w:rPr>
          <w:rFonts w:ascii="Times New Roman" w:eastAsia="Times New Roman" w:hAnsi="Times New Roman" w:cs="Times New Roman"/>
          <w:b/>
          <w:bCs/>
          <w:sz w:val="28"/>
          <w:szCs w:val="28"/>
          <w:lang w:eastAsia="ru-RU"/>
        </w:rPr>
        <w:t xml:space="preserve"> </w:t>
      </w:r>
    </w:p>
    <w:p w:rsidR="00010AF3" w:rsidRDefault="00010AF3" w:rsidP="00010AF3">
      <w:pPr>
        <w:spacing w:before="120" w:after="0" w:line="240" w:lineRule="auto"/>
        <w:ind w:left="5670"/>
        <w:rPr>
          <w:rFonts w:ascii="Times New Roman" w:eastAsia="Times New Roman" w:hAnsi="Times New Roman" w:cs="Times New Roman"/>
          <w:sz w:val="24"/>
          <w:szCs w:val="24"/>
          <w:lang w:eastAsia="ru-RU"/>
        </w:rPr>
      </w:pPr>
    </w:p>
    <w:p w:rsidR="00010AF3" w:rsidRDefault="00010AF3" w:rsidP="00010AF3">
      <w:pPr>
        <w:spacing w:before="120" w:after="0" w:line="240" w:lineRule="auto"/>
        <w:ind w:left="5670"/>
        <w:rPr>
          <w:rFonts w:ascii="Times New Roman" w:eastAsia="Times New Roman" w:hAnsi="Times New Roman" w:cs="Times New Roman"/>
          <w:sz w:val="24"/>
          <w:szCs w:val="24"/>
          <w:lang w:eastAsia="ru-RU"/>
        </w:rPr>
      </w:pPr>
    </w:p>
    <w:p w:rsidR="00010AF3" w:rsidRDefault="00010AF3" w:rsidP="00010AF3">
      <w:pPr>
        <w:spacing w:before="120" w:after="0" w:line="240" w:lineRule="auto"/>
        <w:ind w:left="5670"/>
        <w:rPr>
          <w:rFonts w:ascii="Times New Roman" w:eastAsia="Times New Roman" w:hAnsi="Times New Roman" w:cs="Times New Roman"/>
          <w:sz w:val="24"/>
          <w:szCs w:val="24"/>
          <w:lang w:eastAsia="ru-RU"/>
        </w:rPr>
      </w:pPr>
    </w:p>
    <w:p w:rsidR="00010AF3" w:rsidRPr="0016749E" w:rsidRDefault="00010AF3" w:rsidP="00010AF3">
      <w:pPr>
        <w:spacing w:before="120" w:after="0" w:line="240" w:lineRule="auto"/>
        <w:ind w:left="5670"/>
        <w:rPr>
          <w:rFonts w:ascii="Times New Roman" w:eastAsia="Times New Roman" w:hAnsi="Times New Roman" w:cs="Times New Roman"/>
          <w:b/>
          <w:sz w:val="24"/>
          <w:szCs w:val="24"/>
          <w:lang w:eastAsia="ru-RU"/>
        </w:rPr>
      </w:pPr>
    </w:p>
    <w:tbl>
      <w:tblPr>
        <w:tblW w:w="17108" w:type="dxa"/>
        <w:tblBorders>
          <w:top w:val="nil"/>
          <w:left w:val="nil"/>
          <w:bottom w:val="nil"/>
          <w:right w:val="nil"/>
        </w:tblBorders>
        <w:tblLayout w:type="fixed"/>
        <w:tblLook w:val="0000" w:firstRow="0" w:lastRow="0" w:firstColumn="0" w:lastColumn="0" w:noHBand="0" w:noVBand="0"/>
      </w:tblPr>
      <w:tblGrid>
        <w:gridCol w:w="10740"/>
        <w:gridCol w:w="1592"/>
        <w:gridCol w:w="1592"/>
        <w:gridCol w:w="3184"/>
      </w:tblGrid>
      <w:tr w:rsidR="0016749E" w:rsidRPr="0016749E" w:rsidTr="001E2F8D">
        <w:trPr>
          <w:trHeight w:val="127"/>
        </w:trPr>
        <w:tc>
          <w:tcPr>
            <w:tcW w:w="12332" w:type="dxa"/>
            <w:gridSpan w:val="2"/>
          </w:tcPr>
          <w:p w:rsidR="0016749E" w:rsidRPr="0016749E" w:rsidRDefault="0016749E" w:rsidP="0016749E">
            <w:pPr>
              <w:spacing w:after="0" w:line="240" w:lineRule="auto"/>
              <w:rPr>
                <w:rFonts w:ascii="Times New Roman" w:eastAsia="Times New Roman" w:hAnsi="Times New Roman" w:cs="Times New Roman"/>
                <w:sz w:val="28"/>
                <w:szCs w:val="28"/>
                <w:lang w:eastAsia="ru-RU"/>
              </w:rPr>
            </w:pPr>
          </w:p>
        </w:tc>
        <w:tc>
          <w:tcPr>
            <w:tcW w:w="4776" w:type="dxa"/>
            <w:gridSpan w:val="2"/>
          </w:tcPr>
          <w:p w:rsidR="0016749E" w:rsidRPr="0016749E" w:rsidRDefault="0016749E" w:rsidP="0016749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3 </w:t>
            </w:r>
          </w:p>
        </w:tc>
      </w:tr>
      <w:tr w:rsidR="0016749E" w:rsidRPr="0016749E" w:rsidTr="001E2F8D">
        <w:trPr>
          <w:trHeight w:val="127"/>
        </w:trPr>
        <w:tc>
          <w:tcPr>
            <w:tcW w:w="10740" w:type="dxa"/>
          </w:tcPr>
          <w:p w:rsidR="0016749E" w:rsidRPr="0016749E" w:rsidRDefault="0016749E" w:rsidP="0016749E">
            <w:pPr>
              <w:spacing w:after="0" w:line="240" w:lineRule="auto"/>
              <w:rPr>
                <w:rFonts w:ascii="Times New Roman" w:eastAsia="Times New Roman" w:hAnsi="Times New Roman" w:cs="Times New Roman"/>
                <w:sz w:val="28"/>
                <w:szCs w:val="28"/>
                <w:lang w:eastAsia="ru-RU"/>
              </w:rPr>
            </w:pPr>
          </w:p>
        </w:tc>
        <w:tc>
          <w:tcPr>
            <w:tcW w:w="3184" w:type="dxa"/>
            <w:gridSpan w:val="2"/>
          </w:tcPr>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3184" w:type="dxa"/>
          </w:tcPr>
          <w:p w:rsidR="0016749E" w:rsidRPr="0016749E" w:rsidRDefault="0016749E" w:rsidP="0016749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3 </w:t>
            </w:r>
          </w:p>
        </w:tc>
      </w:tr>
      <w:tr w:rsidR="0016749E" w:rsidRPr="0016749E" w:rsidTr="001E2F8D">
        <w:trPr>
          <w:trHeight w:val="450"/>
        </w:trPr>
        <w:tc>
          <w:tcPr>
            <w:tcW w:w="10740" w:type="dxa"/>
          </w:tcPr>
          <w:p w:rsidR="0016749E" w:rsidRPr="0016749E" w:rsidRDefault="0016749E" w:rsidP="0016749E">
            <w:pPr>
              <w:spacing w:after="0" w:line="240" w:lineRule="auto"/>
              <w:rPr>
                <w:rFonts w:ascii="Times New Roman" w:eastAsia="Times New Roman" w:hAnsi="Times New Roman" w:cs="Times New Roman"/>
                <w:sz w:val="28"/>
                <w:szCs w:val="28"/>
                <w:lang w:eastAsia="ru-RU"/>
              </w:rPr>
            </w:pPr>
          </w:p>
        </w:tc>
        <w:tc>
          <w:tcPr>
            <w:tcW w:w="3184" w:type="dxa"/>
            <w:gridSpan w:val="2"/>
          </w:tcPr>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Законность, целесообразность, обоснованность, своевременность, эффективность, результативность и реализуемость при осуществлен</w:t>
            </w:r>
            <w:proofErr w:type="gramStart"/>
            <w:r w:rsidRPr="0016749E">
              <w:rPr>
                <w:rFonts w:ascii="Times New Roman" w:eastAsia="Times New Roman" w:hAnsi="Times New Roman" w:cs="Times New Roman"/>
                <w:color w:val="000000"/>
                <w:sz w:val="28"/>
                <w:szCs w:val="28"/>
                <w:lang w:eastAsia="ru-RU"/>
              </w:rPr>
              <w:t>ии ау</w:t>
            </w:r>
            <w:proofErr w:type="gramEnd"/>
            <w:r w:rsidRPr="0016749E">
              <w:rPr>
                <w:rFonts w:ascii="Times New Roman" w:eastAsia="Times New Roman" w:hAnsi="Times New Roman" w:cs="Times New Roman"/>
                <w:color w:val="000000"/>
                <w:sz w:val="28"/>
                <w:szCs w:val="28"/>
                <w:lang w:eastAsia="ru-RU"/>
              </w:rPr>
              <w:t>дита в сфере закупок</w:t>
            </w:r>
          </w:p>
        </w:tc>
        <w:tc>
          <w:tcPr>
            <w:tcW w:w="3184" w:type="dxa"/>
          </w:tcPr>
          <w:p w:rsidR="0016749E" w:rsidRPr="0016749E" w:rsidRDefault="0016749E" w:rsidP="0016749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5 </w:t>
            </w:r>
          </w:p>
        </w:tc>
      </w:tr>
      <w:tr w:rsidR="001731FD" w:rsidRPr="0016749E" w:rsidTr="001E2F8D">
        <w:trPr>
          <w:trHeight w:val="139"/>
        </w:trPr>
        <w:tc>
          <w:tcPr>
            <w:tcW w:w="10740" w:type="dxa"/>
          </w:tcPr>
          <w:p w:rsidR="001731FD" w:rsidRDefault="001731FD" w:rsidP="00705A2E">
            <w:pPr>
              <w:pStyle w:val="a6"/>
              <w:rPr>
                <w:rFonts w:ascii="Times New Roman" w:hAnsi="Times New Roman" w:cs="Times New Roman"/>
                <w:b/>
                <w:sz w:val="28"/>
                <w:szCs w:val="28"/>
                <w:lang w:eastAsia="ru-RU"/>
              </w:rPr>
            </w:pPr>
          </w:p>
          <w:p w:rsidR="001731FD" w:rsidRPr="001731FD" w:rsidRDefault="001731FD" w:rsidP="00705A2E">
            <w:pPr>
              <w:pStyle w:val="a6"/>
              <w:rPr>
                <w:rFonts w:ascii="Times New Roman" w:hAnsi="Times New Roman" w:cs="Times New Roman"/>
                <w:b/>
                <w:sz w:val="28"/>
                <w:szCs w:val="28"/>
                <w:lang w:eastAsia="ru-RU"/>
              </w:rPr>
            </w:pPr>
            <w:r w:rsidRPr="001731FD">
              <w:rPr>
                <w:rFonts w:ascii="Times New Roman" w:hAnsi="Times New Roman" w:cs="Times New Roman"/>
                <w:b/>
                <w:sz w:val="28"/>
                <w:szCs w:val="28"/>
                <w:lang w:eastAsia="ru-RU"/>
              </w:rPr>
              <w:t>Содержание</w:t>
            </w:r>
            <w:r>
              <w:rPr>
                <w:rFonts w:ascii="Times New Roman" w:hAnsi="Times New Roman" w:cs="Times New Roman"/>
                <w:b/>
                <w:sz w:val="28"/>
                <w:szCs w:val="28"/>
                <w:lang w:eastAsia="ru-RU"/>
              </w:rPr>
              <w:t>:</w:t>
            </w:r>
          </w:p>
          <w:p w:rsidR="001731FD" w:rsidRDefault="001731FD" w:rsidP="00705A2E">
            <w:pPr>
              <w:pStyle w:val="a6"/>
              <w:rPr>
                <w:rFonts w:ascii="Times New Roman" w:hAnsi="Times New Roman" w:cs="Times New Roman"/>
                <w:sz w:val="28"/>
                <w:szCs w:val="28"/>
                <w:lang w:eastAsia="ru-RU"/>
              </w:rPr>
            </w:pPr>
          </w:p>
          <w:p w:rsidR="001731FD" w:rsidRPr="00AB7D09" w:rsidRDefault="001731FD" w:rsidP="00705A2E">
            <w:pPr>
              <w:pStyle w:val="a6"/>
              <w:rPr>
                <w:rFonts w:ascii="Times New Roman" w:hAnsi="Times New Roman" w:cs="Times New Roman"/>
                <w:sz w:val="28"/>
                <w:szCs w:val="28"/>
                <w:lang w:eastAsia="ru-RU"/>
              </w:rPr>
            </w:pPr>
            <w:r w:rsidRPr="00AB7D09">
              <w:rPr>
                <w:rFonts w:ascii="Times New Roman" w:hAnsi="Times New Roman" w:cs="Times New Roman"/>
                <w:sz w:val="28"/>
                <w:szCs w:val="28"/>
                <w:lang w:eastAsia="ru-RU"/>
              </w:rPr>
              <w:t>1. Общие положения</w:t>
            </w:r>
            <w:r w:rsidR="00EC2D09">
              <w:rPr>
                <w:rFonts w:ascii="Times New Roman" w:hAnsi="Times New Roman" w:cs="Times New Roman"/>
                <w:sz w:val="28"/>
                <w:szCs w:val="28"/>
                <w:lang w:eastAsia="ru-RU"/>
              </w:rPr>
              <w:t>……………………………………………………………………</w:t>
            </w:r>
            <w:r w:rsidR="00CC072D">
              <w:rPr>
                <w:rFonts w:ascii="Times New Roman" w:hAnsi="Times New Roman" w:cs="Times New Roman"/>
                <w:sz w:val="28"/>
                <w:szCs w:val="28"/>
                <w:lang w:eastAsia="ru-RU"/>
              </w:rPr>
              <w:t>…</w:t>
            </w:r>
            <w:r w:rsidR="00EC2D09">
              <w:rPr>
                <w:rFonts w:ascii="Times New Roman" w:hAnsi="Times New Roman" w:cs="Times New Roman"/>
                <w:sz w:val="28"/>
                <w:szCs w:val="28"/>
                <w:lang w:eastAsia="ru-RU"/>
              </w:rPr>
              <w:t>.</w:t>
            </w:r>
            <w:r>
              <w:rPr>
                <w:rFonts w:ascii="Times New Roman" w:hAnsi="Times New Roman" w:cs="Times New Roman"/>
                <w:sz w:val="28"/>
                <w:szCs w:val="28"/>
                <w:lang w:eastAsia="ru-RU"/>
              </w:rPr>
              <w:t>3</w:t>
            </w:r>
          </w:p>
        </w:tc>
        <w:tc>
          <w:tcPr>
            <w:tcW w:w="3184" w:type="dxa"/>
            <w:gridSpan w:val="2"/>
          </w:tcPr>
          <w:p w:rsidR="001731FD" w:rsidRPr="0016749E" w:rsidRDefault="001731FD" w:rsidP="00010AF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Контрольная деятельность в рамках </w:t>
            </w:r>
          </w:p>
        </w:tc>
        <w:tc>
          <w:tcPr>
            <w:tcW w:w="3184" w:type="dxa"/>
          </w:tcPr>
          <w:p w:rsidR="001731FD" w:rsidRPr="0016749E" w:rsidRDefault="001731FD" w:rsidP="0016749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7 </w:t>
            </w:r>
          </w:p>
        </w:tc>
      </w:tr>
      <w:tr w:rsidR="001E1DD2" w:rsidRPr="0016749E" w:rsidTr="00AB7D09">
        <w:trPr>
          <w:trHeight w:val="68"/>
        </w:trPr>
        <w:tc>
          <w:tcPr>
            <w:tcW w:w="10740" w:type="dxa"/>
          </w:tcPr>
          <w:p w:rsidR="001E1DD2" w:rsidRPr="00AB7D09" w:rsidRDefault="001E1DD2" w:rsidP="00222A4D">
            <w:pPr>
              <w:pStyle w:val="a6"/>
              <w:rPr>
                <w:rFonts w:ascii="Times New Roman" w:hAnsi="Times New Roman" w:cs="Times New Roman"/>
                <w:sz w:val="28"/>
                <w:szCs w:val="28"/>
                <w:lang w:eastAsia="ru-RU"/>
              </w:rPr>
            </w:pPr>
            <w:r w:rsidRPr="00AB7D09">
              <w:rPr>
                <w:rFonts w:ascii="Times New Roman" w:hAnsi="Times New Roman" w:cs="Times New Roman"/>
                <w:sz w:val="28"/>
                <w:szCs w:val="28"/>
                <w:lang w:eastAsia="ru-RU"/>
              </w:rPr>
              <w:t>2. Содержание аудита в сфере закупок</w:t>
            </w:r>
            <w:r>
              <w:rPr>
                <w:rFonts w:ascii="Times New Roman" w:hAnsi="Times New Roman" w:cs="Times New Roman"/>
                <w:sz w:val="28"/>
                <w:szCs w:val="28"/>
                <w:lang w:eastAsia="ru-RU"/>
              </w:rPr>
              <w:t>………………………………………</w:t>
            </w:r>
            <w:r w:rsidR="00EC2D0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4   </w:t>
            </w:r>
          </w:p>
          <w:p w:rsidR="001E1DD2" w:rsidRPr="00AB7D09" w:rsidRDefault="001E1DD2" w:rsidP="001E1DD2">
            <w:pPr>
              <w:pStyle w:val="a6"/>
              <w:rPr>
                <w:rFonts w:ascii="Times New Roman" w:hAnsi="Times New Roman" w:cs="Times New Roman"/>
                <w:sz w:val="28"/>
                <w:szCs w:val="28"/>
                <w:lang w:eastAsia="ru-RU"/>
              </w:rPr>
            </w:pPr>
            <w:r w:rsidRPr="00AB7D09">
              <w:rPr>
                <w:rFonts w:ascii="Times New Roman" w:hAnsi="Times New Roman" w:cs="Times New Roman"/>
                <w:sz w:val="28"/>
                <w:szCs w:val="28"/>
                <w:lang w:eastAsia="ru-RU"/>
              </w:rPr>
              <w:t xml:space="preserve">3. Законность, целесообразность, обоснованность, своевременность, </w:t>
            </w:r>
          </w:p>
          <w:p w:rsidR="001E1DD2" w:rsidRPr="00AB7D09" w:rsidRDefault="001E1DD2" w:rsidP="001E1DD2">
            <w:pPr>
              <w:pStyle w:val="a6"/>
              <w:rPr>
                <w:rFonts w:ascii="Times New Roman" w:hAnsi="Times New Roman" w:cs="Times New Roman"/>
                <w:sz w:val="28"/>
                <w:szCs w:val="28"/>
                <w:lang w:eastAsia="ru-RU"/>
              </w:rPr>
            </w:pPr>
            <w:r w:rsidRPr="00AB7D09">
              <w:rPr>
                <w:rFonts w:ascii="Times New Roman" w:hAnsi="Times New Roman" w:cs="Times New Roman"/>
                <w:sz w:val="28"/>
                <w:szCs w:val="28"/>
                <w:lang w:eastAsia="ru-RU"/>
              </w:rPr>
              <w:t xml:space="preserve">эффективность, результативность и реализуемость при осуществлении </w:t>
            </w:r>
            <w:r>
              <w:rPr>
                <w:rFonts w:ascii="Times New Roman" w:hAnsi="Times New Roman" w:cs="Times New Roman"/>
                <w:sz w:val="28"/>
                <w:szCs w:val="28"/>
                <w:lang w:eastAsia="ru-RU"/>
              </w:rPr>
              <w:t xml:space="preserve">   </w:t>
            </w:r>
          </w:p>
          <w:p w:rsidR="001E1DD2" w:rsidRPr="00AB7D09" w:rsidRDefault="001E1DD2" w:rsidP="001E1DD2">
            <w:pPr>
              <w:pStyle w:val="a6"/>
              <w:rPr>
                <w:rFonts w:ascii="Times New Roman" w:hAnsi="Times New Roman" w:cs="Times New Roman"/>
                <w:sz w:val="28"/>
                <w:szCs w:val="28"/>
                <w:lang w:eastAsia="ru-RU"/>
              </w:rPr>
            </w:pPr>
            <w:r w:rsidRPr="00AB7D09">
              <w:rPr>
                <w:rFonts w:ascii="Times New Roman" w:hAnsi="Times New Roman" w:cs="Times New Roman"/>
                <w:sz w:val="28"/>
                <w:szCs w:val="28"/>
                <w:lang w:eastAsia="ru-RU"/>
              </w:rPr>
              <w:t>аудита в сфере закупок</w:t>
            </w:r>
            <w:r>
              <w:rPr>
                <w:rFonts w:ascii="Times New Roman" w:hAnsi="Times New Roman" w:cs="Times New Roman"/>
                <w:sz w:val="28"/>
                <w:szCs w:val="28"/>
                <w:lang w:eastAsia="ru-RU"/>
              </w:rPr>
              <w:t>…………………………………………………………</w:t>
            </w:r>
            <w:r w:rsidR="00EC2D09">
              <w:rPr>
                <w:rFonts w:ascii="Times New Roman" w:hAnsi="Times New Roman" w:cs="Times New Roman"/>
                <w:sz w:val="28"/>
                <w:szCs w:val="28"/>
                <w:lang w:eastAsia="ru-RU"/>
              </w:rPr>
              <w:t>………</w:t>
            </w:r>
            <w:r w:rsidR="00CC072D">
              <w:rPr>
                <w:rFonts w:ascii="Times New Roman" w:hAnsi="Times New Roman" w:cs="Times New Roman"/>
                <w:sz w:val="28"/>
                <w:szCs w:val="28"/>
                <w:lang w:eastAsia="ru-RU"/>
              </w:rPr>
              <w:t>.</w:t>
            </w:r>
            <w:r w:rsidR="00EC2D09">
              <w:rPr>
                <w:rFonts w:ascii="Times New Roman" w:hAnsi="Times New Roman" w:cs="Times New Roman"/>
                <w:sz w:val="28"/>
                <w:szCs w:val="28"/>
                <w:lang w:eastAsia="ru-RU"/>
              </w:rPr>
              <w:t>.</w:t>
            </w:r>
            <w:r>
              <w:rPr>
                <w:rFonts w:ascii="Times New Roman" w:hAnsi="Times New Roman" w:cs="Times New Roman"/>
                <w:sz w:val="28"/>
                <w:szCs w:val="28"/>
                <w:lang w:eastAsia="ru-RU"/>
              </w:rPr>
              <w:t>6-8</w:t>
            </w:r>
          </w:p>
        </w:tc>
        <w:tc>
          <w:tcPr>
            <w:tcW w:w="3184" w:type="dxa"/>
            <w:gridSpan w:val="2"/>
          </w:tcPr>
          <w:p w:rsidR="001E1DD2" w:rsidRPr="0016749E" w:rsidRDefault="001E1DD2"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Анализ системы организации закупок товаров, работ, услуг</w:t>
            </w:r>
          </w:p>
        </w:tc>
        <w:tc>
          <w:tcPr>
            <w:tcW w:w="3184" w:type="dxa"/>
          </w:tcPr>
          <w:p w:rsidR="001E1DD2" w:rsidRPr="0016749E" w:rsidRDefault="001E1DD2" w:rsidP="0016749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8 </w:t>
            </w:r>
          </w:p>
        </w:tc>
      </w:tr>
      <w:tr w:rsidR="001E1DD2" w:rsidRPr="0016749E" w:rsidTr="001731FD">
        <w:trPr>
          <w:trHeight w:val="68"/>
        </w:trPr>
        <w:tc>
          <w:tcPr>
            <w:tcW w:w="10740" w:type="dxa"/>
          </w:tcPr>
          <w:p w:rsidR="001E1DD2" w:rsidRPr="00AB7D09" w:rsidRDefault="00EC2D09" w:rsidP="00EC09B0">
            <w:pPr>
              <w:pStyle w:val="a6"/>
              <w:rPr>
                <w:rFonts w:ascii="Times New Roman" w:hAnsi="Times New Roman" w:cs="Times New Roman"/>
                <w:sz w:val="28"/>
                <w:szCs w:val="28"/>
                <w:lang w:eastAsia="ru-RU"/>
              </w:rPr>
            </w:pPr>
            <w:r w:rsidRPr="00AB7D09">
              <w:rPr>
                <w:rFonts w:ascii="Times New Roman" w:hAnsi="Times New Roman" w:cs="Times New Roman"/>
                <w:sz w:val="28"/>
                <w:szCs w:val="28"/>
                <w:lang w:eastAsia="ru-RU"/>
              </w:rPr>
              <w:t>4. Контрольная деятельность в рамках аудита в сфере закупок</w:t>
            </w:r>
            <w:r>
              <w:rPr>
                <w:rFonts w:ascii="Times New Roman" w:hAnsi="Times New Roman" w:cs="Times New Roman"/>
                <w:sz w:val="28"/>
                <w:szCs w:val="28"/>
                <w:lang w:eastAsia="ru-RU"/>
              </w:rPr>
              <w:t>……………......</w:t>
            </w:r>
            <w:r w:rsidR="008702CF">
              <w:rPr>
                <w:rFonts w:ascii="Times New Roman" w:hAnsi="Times New Roman" w:cs="Times New Roman"/>
                <w:sz w:val="28"/>
                <w:szCs w:val="28"/>
                <w:lang w:eastAsia="ru-RU"/>
              </w:rPr>
              <w:t>.........</w:t>
            </w:r>
            <w:r>
              <w:rPr>
                <w:rFonts w:ascii="Times New Roman" w:hAnsi="Times New Roman" w:cs="Times New Roman"/>
                <w:sz w:val="28"/>
                <w:szCs w:val="28"/>
                <w:lang w:eastAsia="ru-RU"/>
              </w:rPr>
              <w:t>..</w:t>
            </w:r>
            <w:r>
              <w:rPr>
                <w:rFonts w:ascii="Times New Roman" w:hAnsi="Times New Roman" w:cs="Times New Roman"/>
                <w:sz w:val="28"/>
                <w:szCs w:val="28"/>
                <w:lang w:eastAsia="ru-RU"/>
              </w:rPr>
              <w:t>8</w:t>
            </w:r>
          </w:p>
        </w:tc>
        <w:tc>
          <w:tcPr>
            <w:tcW w:w="3184" w:type="dxa"/>
            <w:gridSpan w:val="2"/>
          </w:tcPr>
          <w:p w:rsidR="001E1DD2" w:rsidRPr="0016749E" w:rsidRDefault="001E1DD2"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3184" w:type="dxa"/>
          </w:tcPr>
          <w:p w:rsidR="001E1DD2" w:rsidRPr="0016749E" w:rsidRDefault="001E1DD2" w:rsidP="0016749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1E1DD2" w:rsidRPr="0016749E" w:rsidTr="00AB7D09">
        <w:trPr>
          <w:trHeight w:val="378"/>
        </w:trPr>
        <w:tc>
          <w:tcPr>
            <w:tcW w:w="10740" w:type="dxa"/>
          </w:tcPr>
          <w:p w:rsidR="00EC2D09" w:rsidRPr="00AB7D09" w:rsidRDefault="00EC2D09" w:rsidP="00EC2D09">
            <w:pPr>
              <w:pStyle w:val="a6"/>
              <w:rPr>
                <w:rFonts w:ascii="Times New Roman" w:hAnsi="Times New Roman" w:cs="Times New Roman"/>
                <w:sz w:val="28"/>
                <w:szCs w:val="28"/>
                <w:lang w:eastAsia="ru-RU"/>
              </w:rPr>
            </w:pPr>
            <w:r w:rsidRPr="00AB7D09">
              <w:rPr>
                <w:rFonts w:ascii="Times New Roman" w:hAnsi="Times New Roman" w:cs="Times New Roman"/>
                <w:sz w:val="28"/>
                <w:szCs w:val="28"/>
                <w:lang w:eastAsia="ru-RU"/>
              </w:rPr>
              <w:t>4.1. Анализ системы организации закупок товаров, работ, услуг</w:t>
            </w:r>
            <w:r>
              <w:rPr>
                <w:rFonts w:ascii="Times New Roman" w:hAnsi="Times New Roman" w:cs="Times New Roman"/>
                <w:sz w:val="28"/>
                <w:szCs w:val="28"/>
                <w:lang w:eastAsia="ru-RU"/>
              </w:rPr>
              <w:t>…………………...…</w:t>
            </w:r>
            <w:r>
              <w:rPr>
                <w:rFonts w:ascii="Times New Roman" w:hAnsi="Times New Roman" w:cs="Times New Roman"/>
                <w:sz w:val="28"/>
                <w:szCs w:val="28"/>
                <w:lang w:eastAsia="ru-RU"/>
              </w:rPr>
              <w:t>8</w:t>
            </w:r>
          </w:p>
          <w:p w:rsidR="001E1DD2" w:rsidRPr="00AB7D09" w:rsidRDefault="00EC2D09" w:rsidP="00EC09B0">
            <w:pPr>
              <w:pStyle w:val="a6"/>
              <w:rPr>
                <w:rFonts w:ascii="Times New Roman" w:hAnsi="Times New Roman" w:cs="Times New Roman"/>
                <w:sz w:val="28"/>
                <w:szCs w:val="28"/>
                <w:lang w:eastAsia="ru-RU"/>
              </w:rPr>
            </w:pPr>
            <w:r w:rsidRPr="00AB7D09">
              <w:rPr>
                <w:rFonts w:ascii="Times New Roman" w:hAnsi="Times New Roman" w:cs="Times New Roman"/>
                <w:sz w:val="28"/>
                <w:szCs w:val="28"/>
                <w:lang w:eastAsia="ru-RU"/>
              </w:rPr>
              <w:t>4.2. Анализ системы планирования закупок товаров, работ, услуг</w:t>
            </w:r>
            <w:r w:rsidR="00E13E26">
              <w:rPr>
                <w:rFonts w:ascii="Times New Roman" w:hAnsi="Times New Roman" w:cs="Times New Roman"/>
                <w:sz w:val="28"/>
                <w:szCs w:val="28"/>
                <w:lang w:eastAsia="ru-RU"/>
              </w:rPr>
              <w:t>……………………</w:t>
            </w:r>
            <w:r>
              <w:rPr>
                <w:rFonts w:ascii="Times New Roman" w:hAnsi="Times New Roman" w:cs="Times New Roman"/>
                <w:sz w:val="28"/>
                <w:szCs w:val="28"/>
                <w:lang w:eastAsia="ru-RU"/>
              </w:rPr>
              <w:t>9</w:t>
            </w:r>
          </w:p>
          <w:p w:rsidR="00E13E26" w:rsidRDefault="00E13E26" w:rsidP="00E13E26">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AB7D09">
              <w:rPr>
                <w:rFonts w:ascii="Times New Roman" w:hAnsi="Times New Roman" w:cs="Times New Roman"/>
                <w:sz w:val="28"/>
                <w:szCs w:val="28"/>
                <w:lang w:eastAsia="ru-RU"/>
              </w:rPr>
              <w:t xml:space="preserve">.3. </w:t>
            </w:r>
            <w:proofErr w:type="gramStart"/>
            <w:r w:rsidRPr="00AB7D09">
              <w:rPr>
                <w:rFonts w:ascii="Times New Roman" w:hAnsi="Times New Roman" w:cs="Times New Roman"/>
                <w:sz w:val="28"/>
                <w:szCs w:val="28"/>
                <w:lang w:eastAsia="ru-RU"/>
              </w:rPr>
              <w:t xml:space="preserve">Проверка процедур определения поставщика (подрядчика, </w:t>
            </w:r>
            <w:proofErr w:type="gramEnd"/>
          </w:p>
          <w:p w:rsidR="00E13E26" w:rsidRPr="00AB7D09" w:rsidRDefault="00E13E26" w:rsidP="00E13E26">
            <w:pPr>
              <w:pStyle w:val="a6"/>
              <w:rPr>
                <w:rFonts w:ascii="Times New Roman" w:hAnsi="Times New Roman" w:cs="Times New Roman"/>
                <w:sz w:val="28"/>
                <w:szCs w:val="28"/>
                <w:lang w:eastAsia="ru-RU"/>
              </w:rPr>
            </w:pPr>
            <w:proofErr w:type="gramStart"/>
            <w:r w:rsidRPr="00AB7D09">
              <w:rPr>
                <w:rFonts w:ascii="Times New Roman" w:hAnsi="Times New Roman" w:cs="Times New Roman"/>
                <w:sz w:val="28"/>
                <w:szCs w:val="28"/>
                <w:lang w:eastAsia="ru-RU"/>
              </w:rPr>
              <w:t>И</w:t>
            </w:r>
            <w:r w:rsidRPr="00AB7D09">
              <w:rPr>
                <w:rFonts w:ascii="Times New Roman" w:hAnsi="Times New Roman" w:cs="Times New Roman"/>
                <w:sz w:val="28"/>
                <w:szCs w:val="28"/>
                <w:lang w:eastAsia="ru-RU"/>
              </w:rPr>
              <w:t>сполнителя</w:t>
            </w:r>
            <w:r>
              <w:rPr>
                <w:rFonts w:ascii="Times New Roman" w:hAnsi="Times New Roman" w:cs="Times New Roman"/>
                <w:sz w:val="28"/>
                <w:szCs w:val="28"/>
                <w:lang w:eastAsia="ru-RU"/>
              </w:rPr>
              <w:t>)………………………………………………………………………………</w:t>
            </w:r>
            <w:r>
              <w:rPr>
                <w:rFonts w:ascii="Times New Roman" w:hAnsi="Times New Roman" w:cs="Times New Roman"/>
                <w:sz w:val="28"/>
                <w:szCs w:val="28"/>
                <w:lang w:eastAsia="ru-RU"/>
              </w:rPr>
              <w:t>9</w:t>
            </w:r>
            <w:proofErr w:type="gramEnd"/>
          </w:p>
          <w:p w:rsidR="001E1DD2" w:rsidRPr="00AB7D09" w:rsidRDefault="00E13E26" w:rsidP="00E13E26">
            <w:pPr>
              <w:pStyle w:val="a6"/>
              <w:ind w:left="-142"/>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B7D09">
              <w:rPr>
                <w:rFonts w:ascii="Times New Roman" w:hAnsi="Times New Roman" w:cs="Times New Roman"/>
                <w:sz w:val="28"/>
                <w:szCs w:val="28"/>
                <w:lang w:eastAsia="ru-RU"/>
              </w:rPr>
              <w:t>4.4. Проверка исполнения контрактов на поставку товаров, выполнение работ, оказание услуг</w:t>
            </w:r>
            <w:r>
              <w:rPr>
                <w:rFonts w:ascii="Times New Roman" w:hAnsi="Times New Roman" w:cs="Times New Roman"/>
                <w:sz w:val="28"/>
                <w:szCs w:val="28"/>
                <w:lang w:eastAsia="ru-RU"/>
              </w:rPr>
              <w:t>……………………………………………………………………………..10</w:t>
            </w:r>
            <w:r>
              <w:rPr>
                <w:rFonts w:ascii="Times New Roman" w:hAnsi="Times New Roman" w:cs="Times New Roman"/>
                <w:sz w:val="28"/>
                <w:szCs w:val="28"/>
                <w:lang w:eastAsia="ru-RU"/>
              </w:rPr>
              <w:t xml:space="preserve">                                                                                                                                                                                                              </w:t>
            </w:r>
          </w:p>
          <w:tbl>
            <w:tblPr>
              <w:tblW w:w="15319" w:type="dxa"/>
              <w:tblBorders>
                <w:top w:val="nil"/>
                <w:left w:val="nil"/>
                <w:bottom w:val="nil"/>
                <w:right w:val="nil"/>
              </w:tblBorders>
              <w:tblLayout w:type="fixed"/>
              <w:tblLook w:val="0000" w:firstRow="0" w:lastRow="0" w:firstColumn="0" w:lastColumn="0" w:noHBand="0" w:noVBand="0"/>
            </w:tblPr>
            <w:tblGrid>
              <w:gridCol w:w="142"/>
              <w:gridCol w:w="10240"/>
              <w:gridCol w:w="161"/>
              <w:gridCol w:w="4346"/>
              <w:gridCol w:w="430"/>
            </w:tblGrid>
            <w:tr w:rsidR="001E1DD2" w:rsidRPr="00AB7D09" w:rsidTr="008702CF">
              <w:trPr>
                <w:gridAfter w:val="1"/>
                <w:wAfter w:w="430" w:type="dxa"/>
                <w:trHeight w:val="745"/>
              </w:trPr>
              <w:tc>
                <w:tcPr>
                  <w:tcW w:w="10382" w:type="dxa"/>
                  <w:gridSpan w:val="2"/>
                </w:tcPr>
                <w:p w:rsidR="00E13E26" w:rsidRPr="00AB7D09" w:rsidRDefault="00E13E26" w:rsidP="008702CF">
                  <w:pPr>
                    <w:pStyle w:val="a6"/>
                    <w:rPr>
                      <w:rFonts w:ascii="Times New Roman" w:hAnsi="Times New Roman" w:cs="Times New Roman"/>
                      <w:sz w:val="28"/>
                      <w:szCs w:val="28"/>
                      <w:lang w:eastAsia="ru-RU"/>
                    </w:rPr>
                  </w:pPr>
                  <w:r w:rsidRPr="00AB7D09">
                    <w:rPr>
                      <w:rFonts w:ascii="Times New Roman" w:hAnsi="Times New Roman" w:cs="Times New Roman"/>
                      <w:sz w:val="28"/>
                      <w:szCs w:val="28"/>
                      <w:lang w:eastAsia="ru-RU"/>
                    </w:rPr>
                    <w:t>4.5. Анализ эффективности расходов на закупки</w:t>
                  </w:r>
                  <w:r w:rsidR="00E95EA4">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11 </w:t>
                  </w:r>
                </w:p>
                <w:p w:rsidR="008702CF" w:rsidRPr="00AB7D09" w:rsidRDefault="008702CF" w:rsidP="008702CF">
                  <w:pPr>
                    <w:pStyle w:val="a6"/>
                    <w:rPr>
                      <w:rFonts w:ascii="Times New Roman" w:hAnsi="Times New Roman" w:cs="Times New Roman"/>
                      <w:sz w:val="28"/>
                      <w:szCs w:val="28"/>
                      <w:lang w:eastAsia="ru-RU"/>
                    </w:rPr>
                  </w:pPr>
                  <w:r w:rsidRPr="00AB7D09">
                    <w:rPr>
                      <w:rFonts w:ascii="Times New Roman" w:hAnsi="Times New Roman" w:cs="Times New Roman"/>
                      <w:sz w:val="28"/>
                      <w:szCs w:val="28"/>
                      <w:lang w:eastAsia="ru-RU"/>
                    </w:rPr>
                    <w:t>4.6. Подведение итогов контрольного мероприятия</w:t>
                  </w:r>
                  <w:r>
                    <w:rPr>
                      <w:rFonts w:ascii="Times New Roman" w:hAnsi="Times New Roman" w:cs="Times New Roman"/>
                      <w:sz w:val="28"/>
                      <w:szCs w:val="28"/>
                      <w:lang w:eastAsia="ru-RU"/>
                    </w:rPr>
                    <w:t>………………………………….</w:t>
                  </w:r>
                  <w:r>
                    <w:rPr>
                      <w:rFonts w:ascii="Times New Roman" w:hAnsi="Times New Roman" w:cs="Times New Roman"/>
                      <w:sz w:val="28"/>
                      <w:szCs w:val="28"/>
                      <w:lang w:eastAsia="ru-RU"/>
                    </w:rPr>
                    <w:t>12</w:t>
                  </w:r>
                </w:p>
                <w:p w:rsidR="00CC072D" w:rsidRDefault="00CC072D" w:rsidP="00CC072D">
                  <w:pPr>
                    <w:pStyle w:val="a6"/>
                    <w:rPr>
                      <w:rFonts w:ascii="Times New Roman" w:hAnsi="Times New Roman" w:cs="Times New Roman"/>
                      <w:sz w:val="28"/>
                      <w:szCs w:val="28"/>
                      <w:lang w:eastAsia="ru-RU"/>
                    </w:rPr>
                  </w:pPr>
                  <w:r w:rsidRPr="00AB7D09">
                    <w:rPr>
                      <w:rFonts w:ascii="Times New Roman" w:hAnsi="Times New Roman" w:cs="Times New Roman"/>
                      <w:sz w:val="28"/>
                      <w:szCs w:val="28"/>
                      <w:lang w:eastAsia="ru-RU"/>
                    </w:rPr>
                    <w:t xml:space="preserve">5. Экспертно-аналитическая деятельность в рамках аудита в сфере </w:t>
                  </w:r>
                </w:p>
                <w:p w:rsidR="001E1DD2" w:rsidRPr="00AB7D09" w:rsidRDefault="00CC072D" w:rsidP="00CC072D">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З</w:t>
                  </w:r>
                  <w:r w:rsidRPr="00AB7D09">
                    <w:rPr>
                      <w:rFonts w:ascii="Times New Roman" w:hAnsi="Times New Roman" w:cs="Times New Roman"/>
                      <w:sz w:val="28"/>
                      <w:szCs w:val="28"/>
                      <w:lang w:eastAsia="ru-RU"/>
                    </w:rPr>
                    <w:t>акупок</w:t>
                  </w:r>
                  <w:r>
                    <w:rPr>
                      <w:rFonts w:ascii="Times New Roman" w:hAnsi="Times New Roman" w:cs="Times New Roman"/>
                      <w:sz w:val="28"/>
                      <w:szCs w:val="28"/>
                      <w:lang w:eastAsia="ru-RU"/>
                    </w:rPr>
                    <w:t>…………………………………………………………………………………...13</w:t>
                  </w:r>
                  <w:r>
                    <w:rPr>
                      <w:rFonts w:ascii="Times New Roman" w:hAnsi="Times New Roman" w:cs="Times New Roman"/>
                      <w:sz w:val="28"/>
                      <w:szCs w:val="28"/>
                      <w:lang w:eastAsia="ru-RU"/>
                    </w:rPr>
                    <w:t xml:space="preserve">                                                                                                                 </w:t>
                  </w:r>
                </w:p>
              </w:tc>
              <w:tc>
                <w:tcPr>
                  <w:tcW w:w="4507" w:type="dxa"/>
                  <w:gridSpan w:val="2"/>
                </w:tcPr>
                <w:p w:rsidR="001E1DD2" w:rsidRPr="00AB7D09" w:rsidRDefault="001E1DD2" w:rsidP="008702CF">
                  <w:pPr>
                    <w:pStyle w:val="a6"/>
                    <w:rPr>
                      <w:rFonts w:ascii="Times New Roman" w:hAnsi="Times New Roman" w:cs="Times New Roman"/>
                      <w:sz w:val="28"/>
                      <w:szCs w:val="28"/>
                      <w:lang w:eastAsia="ru-RU"/>
                    </w:rPr>
                  </w:pPr>
                </w:p>
              </w:tc>
            </w:tr>
            <w:tr w:rsidR="001E1DD2" w:rsidRPr="00AB7D09" w:rsidTr="00EC09B0">
              <w:trPr>
                <w:gridBefore w:val="1"/>
                <w:wBefore w:w="142" w:type="dxa"/>
                <w:trHeight w:val="288"/>
              </w:trPr>
              <w:tc>
                <w:tcPr>
                  <w:tcW w:w="10401" w:type="dxa"/>
                  <w:gridSpan w:val="2"/>
                </w:tcPr>
                <w:p w:rsidR="00CC072D" w:rsidRPr="00AB7D09" w:rsidRDefault="00CC072D" w:rsidP="00CC072D">
                  <w:pPr>
                    <w:pStyle w:val="a6"/>
                    <w:rPr>
                      <w:rFonts w:ascii="Times New Roman" w:hAnsi="Times New Roman" w:cs="Times New Roman"/>
                      <w:sz w:val="28"/>
                      <w:szCs w:val="28"/>
                      <w:lang w:eastAsia="ru-RU"/>
                    </w:rPr>
                  </w:pPr>
                  <w:r w:rsidRPr="00AB7D09">
                    <w:rPr>
                      <w:rFonts w:ascii="Times New Roman" w:hAnsi="Times New Roman" w:cs="Times New Roman"/>
                      <w:sz w:val="28"/>
                      <w:szCs w:val="28"/>
                      <w:lang w:eastAsia="ru-RU"/>
                    </w:rPr>
                    <w:t>6.</w:t>
                  </w:r>
                  <w:proofErr w:type="gramStart"/>
                  <w:r w:rsidRPr="00AB7D09">
                    <w:rPr>
                      <w:rFonts w:ascii="Times New Roman" w:hAnsi="Times New Roman" w:cs="Times New Roman"/>
                      <w:sz w:val="28"/>
                      <w:szCs w:val="28"/>
                      <w:lang w:eastAsia="ru-RU"/>
                    </w:rPr>
                    <w:t>Контроль за</w:t>
                  </w:r>
                  <w:proofErr w:type="gramEnd"/>
                  <w:r w:rsidRPr="00AB7D09">
                    <w:rPr>
                      <w:rFonts w:ascii="Times New Roman" w:hAnsi="Times New Roman" w:cs="Times New Roman"/>
                      <w:sz w:val="28"/>
                      <w:szCs w:val="28"/>
                      <w:lang w:eastAsia="ru-RU"/>
                    </w:rPr>
                    <w:t xml:space="preserve"> реализацией результатов аудита в сфере закупок</w:t>
                  </w:r>
                  <w:r>
                    <w:rPr>
                      <w:rFonts w:ascii="Times New Roman" w:hAnsi="Times New Roman" w:cs="Times New Roman"/>
                      <w:sz w:val="28"/>
                      <w:szCs w:val="28"/>
                      <w:lang w:eastAsia="ru-RU"/>
                    </w:rPr>
                    <w:t>…………………...14</w:t>
                  </w:r>
                  <w:r>
                    <w:rPr>
                      <w:rFonts w:ascii="Times New Roman" w:hAnsi="Times New Roman" w:cs="Times New Roman"/>
                      <w:sz w:val="28"/>
                      <w:szCs w:val="28"/>
                      <w:lang w:eastAsia="ru-RU"/>
                    </w:rPr>
                    <w:t xml:space="preserve">                   </w:t>
                  </w:r>
                </w:p>
                <w:p w:rsidR="001E1DD2" w:rsidRPr="00AB7D09" w:rsidRDefault="001E1DD2" w:rsidP="008702CF">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1E1DD2" w:rsidRPr="00AB7D09" w:rsidRDefault="001E1DD2" w:rsidP="00CC072D">
                  <w:pPr>
                    <w:pStyle w:val="a6"/>
                    <w:rPr>
                      <w:rFonts w:ascii="Times New Roman" w:hAnsi="Times New Roman" w:cs="Times New Roman"/>
                      <w:sz w:val="28"/>
                      <w:szCs w:val="28"/>
                      <w:lang w:eastAsia="ru-RU"/>
                    </w:rPr>
                  </w:pPr>
                </w:p>
              </w:tc>
              <w:tc>
                <w:tcPr>
                  <w:tcW w:w="4776" w:type="dxa"/>
                  <w:gridSpan w:val="2"/>
                </w:tcPr>
                <w:p w:rsidR="001E1DD2" w:rsidRPr="00AB7D09" w:rsidRDefault="001E1DD2" w:rsidP="00EC09B0">
                  <w:pPr>
                    <w:pStyle w:val="a6"/>
                    <w:rPr>
                      <w:rFonts w:ascii="Times New Roman" w:hAnsi="Times New Roman" w:cs="Times New Roman"/>
                      <w:sz w:val="28"/>
                      <w:szCs w:val="28"/>
                      <w:lang w:eastAsia="ru-RU"/>
                    </w:rPr>
                  </w:pPr>
                  <w:r w:rsidRPr="00AB7D09">
                    <w:rPr>
                      <w:rFonts w:ascii="Times New Roman" w:hAnsi="Times New Roman" w:cs="Times New Roman"/>
                      <w:sz w:val="28"/>
                      <w:szCs w:val="28"/>
                      <w:lang w:eastAsia="ru-RU"/>
                    </w:rPr>
                    <w:t>10</w:t>
                  </w:r>
                </w:p>
              </w:tc>
            </w:tr>
            <w:tr w:rsidR="001E1DD2" w:rsidRPr="00AB7D09" w:rsidTr="00EC09B0">
              <w:trPr>
                <w:gridBefore w:val="1"/>
                <w:wBefore w:w="142" w:type="dxa"/>
                <w:trHeight w:val="127"/>
              </w:trPr>
              <w:tc>
                <w:tcPr>
                  <w:tcW w:w="10401" w:type="dxa"/>
                  <w:gridSpan w:val="2"/>
                </w:tcPr>
                <w:p w:rsidR="001E1DD2" w:rsidRPr="00AB7D09" w:rsidRDefault="001E1DD2" w:rsidP="008702CF">
                  <w:pPr>
                    <w:pStyle w:val="a6"/>
                    <w:rPr>
                      <w:rFonts w:ascii="Times New Roman" w:hAnsi="Times New Roman" w:cs="Times New Roman"/>
                      <w:sz w:val="28"/>
                      <w:szCs w:val="28"/>
                      <w:lang w:eastAsia="ru-RU"/>
                    </w:rPr>
                  </w:pPr>
                </w:p>
              </w:tc>
              <w:tc>
                <w:tcPr>
                  <w:tcW w:w="4776" w:type="dxa"/>
                  <w:gridSpan w:val="2"/>
                </w:tcPr>
                <w:p w:rsidR="001E1DD2" w:rsidRPr="00AB7D09" w:rsidRDefault="001E1DD2" w:rsidP="00EC09B0">
                  <w:pPr>
                    <w:pStyle w:val="a6"/>
                    <w:rPr>
                      <w:rFonts w:ascii="Times New Roman" w:hAnsi="Times New Roman" w:cs="Times New Roman"/>
                      <w:sz w:val="28"/>
                      <w:szCs w:val="28"/>
                      <w:lang w:eastAsia="ru-RU"/>
                    </w:rPr>
                  </w:pPr>
                  <w:r w:rsidRPr="00AB7D09">
                    <w:rPr>
                      <w:rFonts w:ascii="Times New Roman" w:hAnsi="Times New Roman" w:cs="Times New Roman"/>
                      <w:sz w:val="28"/>
                      <w:szCs w:val="28"/>
                      <w:lang w:eastAsia="ru-RU"/>
                    </w:rPr>
                    <w:t>Анализ эффективности расходов на закупки</w:t>
                  </w:r>
                </w:p>
              </w:tc>
            </w:tr>
          </w:tbl>
          <w:p w:rsidR="001E1DD2" w:rsidRPr="00AB7D09" w:rsidRDefault="001E1DD2" w:rsidP="00EC09B0">
            <w:pPr>
              <w:pStyle w:val="a6"/>
              <w:rPr>
                <w:rFonts w:ascii="Times New Roman" w:hAnsi="Times New Roman" w:cs="Times New Roman"/>
                <w:sz w:val="28"/>
                <w:szCs w:val="28"/>
                <w:lang w:eastAsia="ru-RU"/>
              </w:rPr>
            </w:pPr>
          </w:p>
        </w:tc>
        <w:tc>
          <w:tcPr>
            <w:tcW w:w="3184" w:type="dxa"/>
            <w:gridSpan w:val="2"/>
          </w:tcPr>
          <w:p w:rsidR="001E1DD2" w:rsidRPr="0016749E" w:rsidRDefault="001E1DD2"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3184" w:type="dxa"/>
          </w:tcPr>
          <w:p w:rsidR="001E1DD2" w:rsidRPr="0016749E" w:rsidRDefault="001E1DD2" w:rsidP="0016749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1E1DD2" w:rsidRPr="0016749E" w:rsidTr="001E2F8D">
        <w:trPr>
          <w:trHeight w:val="288"/>
        </w:trPr>
        <w:tc>
          <w:tcPr>
            <w:tcW w:w="10740" w:type="dxa"/>
          </w:tcPr>
          <w:p w:rsidR="001E1DD2" w:rsidRPr="00AB7D09" w:rsidRDefault="001E1DD2" w:rsidP="001731FD">
            <w:pPr>
              <w:pStyle w:val="a6"/>
              <w:rPr>
                <w:rFonts w:ascii="Times New Roman" w:hAnsi="Times New Roman" w:cs="Times New Roman"/>
                <w:sz w:val="28"/>
                <w:szCs w:val="28"/>
                <w:lang w:eastAsia="ru-RU"/>
              </w:rPr>
            </w:pPr>
          </w:p>
        </w:tc>
        <w:tc>
          <w:tcPr>
            <w:tcW w:w="3184" w:type="dxa"/>
            <w:gridSpan w:val="2"/>
          </w:tcPr>
          <w:p w:rsidR="001E1DD2" w:rsidRPr="0016749E" w:rsidRDefault="001E1DD2"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3184" w:type="dxa"/>
          </w:tcPr>
          <w:p w:rsidR="001E1DD2" w:rsidRPr="0016749E" w:rsidRDefault="001E1DD2" w:rsidP="0016749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1E1DD2" w:rsidRPr="0016749E" w:rsidTr="001E2F8D">
        <w:trPr>
          <w:trHeight w:val="139"/>
        </w:trPr>
        <w:tc>
          <w:tcPr>
            <w:tcW w:w="10740" w:type="dxa"/>
          </w:tcPr>
          <w:p w:rsidR="001E1DD2" w:rsidRPr="00AB7D09" w:rsidRDefault="001E1DD2" w:rsidP="001731FD">
            <w:pPr>
              <w:pStyle w:val="a6"/>
              <w:rPr>
                <w:rFonts w:ascii="Times New Roman" w:hAnsi="Times New Roman" w:cs="Times New Roman"/>
                <w:sz w:val="28"/>
                <w:szCs w:val="28"/>
                <w:lang w:eastAsia="ru-RU"/>
              </w:rPr>
            </w:pPr>
          </w:p>
        </w:tc>
        <w:tc>
          <w:tcPr>
            <w:tcW w:w="3184" w:type="dxa"/>
            <w:gridSpan w:val="2"/>
          </w:tcPr>
          <w:p w:rsidR="001E1DD2" w:rsidRPr="0016749E" w:rsidRDefault="001E1DD2"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3184" w:type="dxa"/>
          </w:tcPr>
          <w:p w:rsidR="001E1DD2" w:rsidRPr="0016749E" w:rsidRDefault="001E1DD2" w:rsidP="0016749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1E1DD2" w:rsidRPr="0016749E" w:rsidTr="001E2F8D">
        <w:trPr>
          <w:trHeight w:val="139"/>
        </w:trPr>
        <w:tc>
          <w:tcPr>
            <w:tcW w:w="10740" w:type="dxa"/>
          </w:tcPr>
          <w:p w:rsidR="001E1DD2" w:rsidRPr="0016749E" w:rsidRDefault="001E1DD2"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3184" w:type="dxa"/>
            <w:gridSpan w:val="2"/>
          </w:tcPr>
          <w:p w:rsidR="001E1DD2" w:rsidRPr="0016749E" w:rsidRDefault="001E1DD2"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3184" w:type="dxa"/>
          </w:tcPr>
          <w:p w:rsidR="001E1DD2" w:rsidRPr="0016749E" w:rsidRDefault="001E1DD2" w:rsidP="0016749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1E1DD2" w:rsidRPr="0016749E" w:rsidTr="001E2F8D">
        <w:trPr>
          <w:trHeight w:val="289"/>
        </w:trPr>
        <w:tc>
          <w:tcPr>
            <w:tcW w:w="10740" w:type="dxa"/>
          </w:tcPr>
          <w:p w:rsidR="001E1DD2" w:rsidRPr="0016749E" w:rsidRDefault="001E1DD2"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3184" w:type="dxa"/>
            <w:gridSpan w:val="2"/>
          </w:tcPr>
          <w:p w:rsidR="001E1DD2" w:rsidRPr="0016749E" w:rsidRDefault="001E1DD2"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3184" w:type="dxa"/>
          </w:tcPr>
          <w:p w:rsidR="001E1DD2" w:rsidRPr="0016749E" w:rsidRDefault="001E1DD2" w:rsidP="0016749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1E1DD2" w:rsidRPr="0016749E" w:rsidTr="001E2F8D">
        <w:trPr>
          <w:trHeight w:val="127"/>
        </w:trPr>
        <w:tc>
          <w:tcPr>
            <w:tcW w:w="12332" w:type="dxa"/>
            <w:gridSpan w:val="2"/>
          </w:tcPr>
          <w:p w:rsidR="001E1DD2" w:rsidRPr="0016749E" w:rsidRDefault="001E1DD2"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4776" w:type="dxa"/>
            <w:gridSpan w:val="2"/>
          </w:tcPr>
          <w:p w:rsidR="001E1DD2" w:rsidRPr="0016749E" w:rsidRDefault="001E1DD2" w:rsidP="0016749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bl>
    <w:p w:rsidR="0016749E" w:rsidRPr="0016749E" w:rsidRDefault="0016749E" w:rsidP="0016749E">
      <w:pPr>
        <w:spacing w:after="0" w:line="300" w:lineRule="auto"/>
        <w:jc w:val="center"/>
        <w:rPr>
          <w:rFonts w:ascii="Times New Roman" w:eastAsia="Times New Roman" w:hAnsi="Times New Roman" w:cs="Times New Roman"/>
          <w:b/>
          <w:sz w:val="24"/>
          <w:szCs w:val="24"/>
          <w:lang w:eastAsia="ru-RU"/>
        </w:rPr>
      </w:pPr>
      <w:r w:rsidRPr="0016749E">
        <w:rPr>
          <w:rFonts w:ascii="Times New Roman" w:eastAsia="Times New Roman" w:hAnsi="Times New Roman" w:cs="Times New Roman"/>
          <w:b/>
          <w:sz w:val="24"/>
          <w:szCs w:val="24"/>
          <w:lang w:eastAsia="ru-RU"/>
        </w:rPr>
        <w:t xml:space="preserve">                </w:t>
      </w:r>
    </w:p>
    <w:p w:rsidR="0016749E" w:rsidRPr="0016749E" w:rsidRDefault="0016749E" w:rsidP="0016749E">
      <w:pPr>
        <w:autoSpaceDE w:val="0"/>
        <w:autoSpaceDN w:val="0"/>
        <w:adjustRightInd w:val="0"/>
        <w:spacing w:after="0" w:line="240" w:lineRule="auto"/>
        <w:rPr>
          <w:rFonts w:ascii="Times New Roman" w:eastAsia="Times New Roman" w:hAnsi="Times New Roman" w:cs="Times New Roman"/>
          <w:sz w:val="24"/>
          <w:szCs w:val="24"/>
          <w:lang w:eastAsia="ru-RU"/>
        </w:rPr>
        <w:sectPr w:rsidR="0016749E" w:rsidRPr="0016749E">
          <w:footerReference w:type="default" r:id="rId8"/>
          <w:pgSz w:w="11906" w:h="17338"/>
          <w:pgMar w:top="1159" w:right="518" w:bottom="658" w:left="1154" w:header="720" w:footer="720" w:gutter="0"/>
          <w:cols w:space="720"/>
          <w:noEndnote/>
        </w:sectPr>
      </w:pPr>
    </w:p>
    <w:p w:rsidR="0016749E" w:rsidRPr="0016749E" w:rsidRDefault="0016749E" w:rsidP="001674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6749E" w:rsidRPr="0016749E" w:rsidRDefault="0016749E" w:rsidP="0016749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b/>
          <w:bCs/>
          <w:color w:val="000000"/>
          <w:sz w:val="28"/>
          <w:szCs w:val="28"/>
          <w:lang w:eastAsia="ru-RU"/>
        </w:rPr>
        <w:t>1. Общие положения</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1.1. Основанием для разработки стандарта внешнего муниципального финансового контроля «</w:t>
      </w:r>
      <w:r w:rsidR="00332B83">
        <w:rPr>
          <w:rFonts w:ascii="Times New Roman" w:eastAsia="Times New Roman" w:hAnsi="Times New Roman" w:cs="Times New Roman"/>
          <w:color w:val="000000"/>
          <w:sz w:val="28"/>
          <w:szCs w:val="28"/>
          <w:lang w:eastAsia="ru-RU"/>
        </w:rPr>
        <w:t xml:space="preserve">Проведение аудита в сфере </w:t>
      </w:r>
      <w:r w:rsidR="00332B83" w:rsidRPr="00AB7D09">
        <w:rPr>
          <w:rFonts w:ascii="Times New Roman" w:hAnsi="Times New Roman" w:cs="Times New Roman"/>
          <w:sz w:val="28"/>
          <w:szCs w:val="28"/>
          <w:lang w:eastAsia="ru-RU"/>
        </w:rPr>
        <w:t>закупок товаров, работ</w:t>
      </w:r>
      <w:r w:rsidR="00332B83">
        <w:rPr>
          <w:rFonts w:ascii="Times New Roman" w:hAnsi="Times New Roman" w:cs="Times New Roman"/>
          <w:sz w:val="28"/>
          <w:szCs w:val="28"/>
          <w:lang w:eastAsia="ru-RU"/>
        </w:rPr>
        <w:t xml:space="preserve"> и</w:t>
      </w:r>
      <w:r w:rsidR="00332B83" w:rsidRPr="00AB7D09">
        <w:rPr>
          <w:rFonts w:ascii="Times New Roman" w:hAnsi="Times New Roman" w:cs="Times New Roman"/>
          <w:sz w:val="28"/>
          <w:szCs w:val="28"/>
          <w:lang w:eastAsia="ru-RU"/>
        </w:rPr>
        <w:t xml:space="preserve"> услуг</w:t>
      </w:r>
      <w:r w:rsidRPr="0016749E">
        <w:rPr>
          <w:rFonts w:ascii="Times New Roman" w:eastAsia="Times New Roman" w:hAnsi="Times New Roman" w:cs="Times New Roman"/>
          <w:color w:val="000000"/>
          <w:sz w:val="28"/>
          <w:szCs w:val="28"/>
          <w:lang w:eastAsia="ru-RU"/>
        </w:rPr>
        <w:t xml:space="preserve">» (далее – Стандарт) являются следующие правовые акты: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16749E">
        <w:rPr>
          <w:rFonts w:ascii="Times New Roman" w:eastAsia="Times New Roman" w:hAnsi="Times New Roman" w:cs="Times New Roman"/>
          <w:color w:val="000000"/>
          <w:sz w:val="28"/>
          <w:szCs w:val="28"/>
          <w:lang w:eastAsia="ru-RU"/>
        </w:rPr>
        <w:t>–Общие требования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 постановлением</w:t>
      </w:r>
      <w:proofErr w:type="gramEnd"/>
      <w:r w:rsidRPr="0016749E">
        <w:rPr>
          <w:rFonts w:ascii="Times New Roman" w:eastAsia="Times New Roman" w:hAnsi="Times New Roman" w:cs="Times New Roman"/>
          <w:color w:val="000000"/>
          <w:sz w:val="28"/>
          <w:szCs w:val="28"/>
          <w:lang w:eastAsia="ru-RU"/>
        </w:rPr>
        <w:t xml:space="preserve"> Коллегии Счетной палаты РФ от 29.03.2022 № 2ПК);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 Положение о Контрольно-счетной палате </w:t>
      </w:r>
      <w:proofErr w:type="spellStart"/>
      <w:r w:rsidRPr="0016749E">
        <w:rPr>
          <w:rFonts w:ascii="Times New Roman" w:eastAsia="Times New Roman" w:hAnsi="Times New Roman" w:cs="Times New Roman"/>
          <w:color w:val="000000"/>
          <w:sz w:val="28"/>
          <w:szCs w:val="28"/>
          <w:lang w:eastAsia="ru-RU"/>
        </w:rPr>
        <w:t>Калачеевского</w:t>
      </w:r>
      <w:proofErr w:type="spellEnd"/>
      <w:r w:rsidRPr="0016749E">
        <w:rPr>
          <w:rFonts w:ascii="Times New Roman" w:eastAsia="Times New Roman" w:hAnsi="Times New Roman" w:cs="Times New Roman"/>
          <w:color w:val="000000"/>
          <w:sz w:val="28"/>
          <w:szCs w:val="28"/>
          <w:lang w:eastAsia="ru-RU"/>
        </w:rPr>
        <w:t xml:space="preserve"> муниципального района Воронежской области, утвержденное решением Совета народных депутатов </w:t>
      </w:r>
      <w:proofErr w:type="spellStart"/>
      <w:r w:rsidRPr="0016749E">
        <w:rPr>
          <w:rFonts w:ascii="Times New Roman" w:eastAsia="Times New Roman" w:hAnsi="Times New Roman" w:cs="Times New Roman"/>
          <w:color w:val="000000"/>
          <w:sz w:val="28"/>
          <w:szCs w:val="28"/>
          <w:lang w:eastAsia="ru-RU"/>
        </w:rPr>
        <w:t>Калачеевского</w:t>
      </w:r>
      <w:proofErr w:type="spellEnd"/>
      <w:r w:rsidRPr="0016749E">
        <w:rPr>
          <w:rFonts w:ascii="Times New Roman" w:eastAsia="Times New Roman" w:hAnsi="Times New Roman" w:cs="Times New Roman"/>
          <w:color w:val="000000"/>
          <w:sz w:val="28"/>
          <w:szCs w:val="28"/>
          <w:lang w:eastAsia="ru-RU"/>
        </w:rPr>
        <w:t xml:space="preserve"> муниципального района Воронежской области от 20.04.2022 года №181;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 Регламент Контрольно-счетной палаты Контрольно-счетной палаты </w:t>
      </w:r>
      <w:proofErr w:type="spellStart"/>
      <w:r w:rsidRPr="0016749E">
        <w:rPr>
          <w:rFonts w:ascii="Times New Roman" w:eastAsia="Times New Roman" w:hAnsi="Times New Roman" w:cs="Times New Roman"/>
          <w:color w:val="000000"/>
          <w:sz w:val="28"/>
          <w:szCs w:val="28"/>
          <w:lang w:eastAsia="ru-RU"/>
        </w:rPr>
        <w:t>Калачеевского</w:t>
      </w:r>
      <w:proofErr w:type="spellEnd"/>
      <w:r w:rsidRPr="0016749E">
        <w:rPr>
          <w:rFonts w:ascii="Times New Roman" w:eastAsia="Times New Roman" w:hAnsi="Times New Roman" w:cs="Times New Roman"/>
          <w:color w:val="000000"/>
          <w:sz w:val="28"/>
          <w:szCs w:val="28"/>
          <w:lang w:eastAsia="ru-RU"/>
        </w:rPr>
        <w:t xml:space="preserve"> муниципального района Воронежской области.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1.2. Стандарт взаимосвязан и должен применяться с учетом действующих стандартов внешнего муниципального финансового контроля и методических документов, утвержденных Контрольно-счетной палатой </w:t>
      </w:r>
      <w:proofErr w:type="spellStart"/>
      <w:r w:rsidRPr="0016749E">
        <w:rPr>
          <w:rFonts w:ascii="Times New Roman" w:eastAsia="Times New Roman" w:hAnsi="Times New Roman" w:cs="Times New Roman"/>
          <w:color w:val="000000"/>
          <w:sz w:val="28"/>
          <w:szCs w:val="28"/>
          <w:lang w:eastAsia="ru-RU"/>
        </w:rPr>
        <w:t>Калачеевского</w:t>
      </w:r>
      <w:proofErr w:type="spellEnd"/>
      <w:r w:rsidRPr="0016749E">
        <w:rPr>
          <w:rFonts w:ascii="Times New Roman" w:eastAsia="Times New Roman" w:hAnsi="Times New Roman" w:cs="Times New Roman"/>
          <w:color w:val="000000"/>
          <w:sz w:val="28"/>
          <w:szCs w:val="28"/>
          <w:lang w:eastAsia="ru-RU"/>
        </w:rPr>
        <w:t xml:space="preserve"> муниципального района Воронежской области (далее – КСП </w:t>
      </w:r>
      <w:proofErr w:type="spellStart"/>
      <w:r w:rsidRPr="0016749E">
        <w:rPr>
          <w:rFonts w:ascii="Times New Roman" w:eastAsia="Times New Roman" w:hAnsi="Times New Roman" w:cs="Times New Roman"/>
          <w:color w:val="000000"/>
          <w:sz w:val="28"/>
          <w:szCs w:val="28"/>
          <w:lang w:eastAsia="ru-RU"/>
        </w:rPr>
        <w:t>Калачеевского</w:t>
      </w:r>
      <w:proofErr w:type="spellEnd"/>
      <w:r w:rsidRPr="0016749E">
        <w:rPr>
          <w:rFonts w:ascii="Times New Roman" w:eastAsia="Times New Roman" w:hAnsi="Times New Roman" w:cs="Times New Roman"/>
          <w:color w:val="000000"/>
          <w:sz w:val="28"/>
          <w:szCs w:val="28"/>
          <w:lang w:eastAsia="ru-RU"/>
        </w:rPr>
        <w:t xml:space="preserve"> муниципального района, КСП).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1.3. Сотрудники КСП </w:t>
      </w:r>
      <w:proofErr w:type="spellStart"/>
      <w:r w:rsidRPr="0016749E">
        <w:rPr>
          <w:rFonts w:ascii="Times New Roman" w:eastAsia="Times New Roman" w:hAnsi="Times New Roman" w:cs="Times New Roman"/>
          <w:color w:val="000000"/>
          <w:sz w:val="28"/>
          <w:szCs w:val="28"/>
          <w:lang w:eastAsia="ru-RU"/>
        </w:rPr>
        <w:t>Калачеевского</w:t>
      </w:r>
      <w:proofErr w:type="spellEnd"/>
      <w:r w:rsidRPr="0016749E">
        <w:rPr>
          <w:rFonts w:ascii="Times New Roman" w:eastAsia="Times New Roman" w:hAnsi="Times New Roman" w:cs="Times New Roman"/>
          <w:color w:val="000000"/>
          <w:sz w:val="28"/>
          <w:szCs w:val="28"/>
          <w:lang w:eastAsia="ru-RU"/>
        </w:rPr>
        <w:t xml:space="preserve"> муниципального района должны руководствоваться при выполнении требований Стандарта следующими правовыми актами: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 Бюджетный кодекс РФ;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 Положение о Контрольно-счетной палате </w:t>
      </w:r>
      <w:proofErr w:type="spellStart"/>
      <w:r w:rsidRPr="0016749E">
        <w:rPr>
          <w:rFonts w:ascii="Times New Roman" w:eastAsia="Times New Roman" w:hAnsi="Times New Roman" w:cs="Times New Roman"/>
          <w:color w:val="000000"/>
          <w:sz w:val="28"/>
          <w:szCs w:val="28"/>
          <w:lang w:eastAsia="ru-RU"/>
        </w:rPr>
        <w:t>Калачеевского</w:t>
      </w:r>
      <w:proofErr w:type="spellEnd"/>
      <w:r w:rsidRPr="0016749E">
        <w:rPr>
          <w:rFonts w:ascii="Times New Roman" w:eastAsia="Times New Roman" w:hAnsi="Times New Roman" w:cs="Times New Roman"/>
          <w:color w:val="000000"/>
          <w:sz w:val="28"/>
          <w:szCs w:val="28"/>
          <w:lang w:eastAsia="ru-RU"/>
        </w:rPr>
        <w:t xml:space="preserve"> муниципального района Воронежской области, утвержденное решением Совета народных депутатов </w:t>
      </w:r>
      <w:proofErr w:type="spellStart"/>
      <w:r w:rsidRPr="0016749E">
        <w:rPr>
          <w:rFonts w:ascii="Times New Roman" w:eastAsia="Times New Roman" w:hAnsi="Times New Roman" w:cs="Times New Roman"/>
          <w:color w:val="000000"/>
          <w:sz w:val="28"/>
          <w:szCs w:val="28"/>
          <w:lang w:eastAsia="ru-RU"/>
        </w:rPr>
        <w:t>Калачеевского</w:t>
      </w:r>
      <w:proofErr w:type="spellEnd"/>
      <w:r w:rsidRPr="0016749E">
        <w:rPr>
          <w:rFonts w:ascii="Times New Roman" w:eastAsia="Times New Roman" w:hAnsi="Times New Roman" w:cs="Times New Roman"/>
          <w:color w:val="000000"/>
          <w:sz w:val="28"/>
          <w:szCs w:val="28"/>
          <w:lang w:eastAsia="ru-RU"/>
        </w:rPr>
        <w:t xml:space="preserve"> муниципального района Воронежской области от 20.04.2022 года №181;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 Положение о бюджетном процессе в </w:t>
      </w:r>
      <w:proofErr w:type="spellStart"/>
      <w:r w:rsidRPr="0016749E">
        <w:rPr>
          <w:rFonts w:ascii="Times New Roman" w:eastAsia="Times New Roman" w:hAnsi="Times New Roman" w:cs="Times New Roman"/>
          <w:color w:val="000000"/>
          <w:sz w:val="28"/>
          <w:szCs w:val="28"/>
          <w:lang w:eastAsia="ru-RU"/>
        </w:rPr>
        <w:t>Калачеевском</w:t>
      </w:r>
      <w:proofErr w:type="spellEnd"/>
      <w:r w:rsidRPr="0016749E">
        <w:rPr>
          <w:rFonts w:ascii="Times New Roman" w:eastAsia="Times New Roman" w:hAnsi="Times New Roman" w:cs="Times New Roman"/>
          <w:color w:val="000000"/>
          <w:sz w:val="28"/>
          <w:szCs w:val="28"/>
          <w:lang w:eastAsia="ru-RU"/>
        </w:rPr>
        <w:t xml:space="preserve"> муниципальном районе, утвержденное решением Совета народных депутатов </w:t>
      </w:r>
      <w:proofErr w:type="spellStart"/>
      <w:r w:rsidRPr="0016749E">
        <w:rPr>
          <w:rFonts w:ascii="Times New Roman" w:eastAsia="Times New Roman" w:hAnsi="Times New Roman" w:cs="Times New Roman"/>
          <w:color w:val="000000"/>
          <w:sz w:val="28"/>
          <w:szCs w:val="28"/>
          <w:lang w:eastAsia="ru-RU"/>
        </w:rPr>
        <w:t>Калачеевского</w:t>
      </w:r>
      <w:proofErr w:type="spellEnd"/>
      <w:r w:rsidRPr="0016749E">
        <w:rPr>
          <w:rFonts w:ascii="Times New Roman" w:eastAsia="Times New Roman" w:hAnsi="Times New Roman" w:cs="Times New Roman"/>
          <w:color w:val="000000"/>
          <w:sz w:val="28"/>
          <w:szCs w:val="28"/>
          <w:lang w:eastAsia="ru-RU"/>
        </w:rPr>
        <w:t xml:space="preserve"> муниципального района от 29.11.2019 № 65;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 Регламент Контрольно-счетной палаты </w:t>
      </w:r>
      <w:proofErr w:type="spellStart"/>
      <w:r w:rsidRPr="0016749E">
        <w:rPr>
          <w:rFonts w:ascii="Times New Roman" w:eastAsia="Times New Roman" w:hAnsi="Times New Roman" w:cs="Times New Roman"/>
          <w:color w:val="000000"/>
          <w:sz w:val="28"/>
          <w:szCs w:val="28"/>
          <w:lang w:eastAsia="ru-RU"/>
        </w:rPr>
        <w:t>Калачеевского</w:t>
      </w:r>
      <w:proofErr w:type="spellEnd"/>
      <w:r w:rsidRPr="0016749E">
        <w:rPr>
          <w:rFonts w:ascii="Times New Roman" w:eastAsia="Times New Roman" w:hAnsi="Times New Roman" w:cs="Times New Roman"/>
          <w:color w:val="000000"/>
          <w:sz w:val="28"/>
          <w:szCs w:val="28"/>
          <w:lang w:eastAsia="ru-RU"/>
        </w:rPr>
        <w:t xml:space="preserve"> муниципального района Воронежской области;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 приказы и распоряжения председателя Контрольно-счетной палаты </w:t>
      </w:r>
      <w:proofErr w:type="spellStart"/>
      <w:r w:rsidRPr="0016749E">
        <w:rPr>
          <w:rFonts w:ascii="Times New Roman" w:eastAsia="Times New Roman" w:hAnsi="Times New Roman" w:cs="Times New Roman"/>
          <w:color w:val="000000"/>
          <w:sz w:val="28"/>
          <w:szCs w:val="28"/>
          <w:lang w:eastAsia="ru-RU"/>
        </w:rPr>
        <w:t>Калачеевского</w:t>
      </w:r>
      <w:proofErr w:type="spellEnd"/>
      <w:r w:rsidRPr="0016749E">
        <w:rPr>
          <w:rFonts w:ascii="Times New Roman" w:eastAsia="Times New Roman" w:hAnsi="Times New Roman" w:cs="Times New Roman"/>
          <w:color w:val="000000"/>
          <w:sz w:val="28"/>
          <w:szCs w:val="28"/>
          <w:lang w:eastAsia="ru-RU"/>
        </w:rPr>
        <w:t xml:space="preserve"> муниципального района Воронежской области. </w:t>
      </w:r>
    </w:p>
    <w:p w:rsidR="0016749E" w:rsidRPr="0016749E" w:rsidRDefault="0016749E" w:rsidP="0016749E">
      <w:pPr>
        <w:autoSpaceDE w:val="0"/>
        <w:autoSpaceDN w:val="0"/>
        <w:adjustRightInd w:val="0"/>
        <w:spacing w:after="0" w:line="240" w:lineRule="auto"/>
        <w:jc w:val="both"/>
        <w:rPr>
          <w:rFonts w:ascii="Calibri" w:eastAsia="Times New Roman" w:hAnsi="Calibri" w:cs="Calibri"/>
          <w:color w:val="000000"/>
          <w:lang w:eastAsia="ru-RU"/>
        </w:rPr>
      </w:pPr>
      <w:r w:rsidRPr="0016749E">
        <w:rPr>
          <w:rFonts w:ascii="Times New Roman" w:eastAsia="Times New Roman" w:hAnsi="Times New Roman" w:cs="Times New Roman"/>
          <w:color w:val="000000"/>
          <w:sz w:val="28"/>
          <w:szCs w:val="28"/>
          <w:lang w:eastAsia="ru-RU"/>
        </w:rPr>
        <w:t>1.4. Целью Стандарта является установление общих требований, правил и процедур осуществления Контрольно-счетной палатой аудита в сфере закупок</w:t>
      </w:r>
      <w:r w:rsidRPr="0016749E">
        <w:rPr>
          <w:rFonts w:ascii="Calibri" w:eastAsia="Times New Roman" w:hAnsi="Calibri" w:cs="Calibri"/>
          <w:color w:val="000000"/>
          <w:lang w:eastAsia="ru-RU"/>
        </w:rPr>
        <w:t xml:space="preserve"> </w:t>
      </w:r>
    </w:p>
    <w:p w:rsidR="0016749E" w:rsidRPr="0016749E" w:rsidRDefault="0016749E" w:rsidP="0016749E">
      <w:pPr>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lastRenderedPageBreak/>
        <w:t>товаров, работ, услуг для обеспечения муниципальных нужд.</w:t>
      </w:r>
    </w:p>
    <w:p w:rsidR="0016749E" w:rsidRPr="0016749E" w:rsidRDefault="0016749E" w:rsidP="0016749E">
      <w:pPr>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1.5. </w:t>
      </w:r>
      <w:proofErr w:type="gramStart"/>
      <w:r w:rsidRPr="0016749E">
        <w:rPr>
          <w:rFonts w:ascii="Times New Roman" w:eastAsia="Times New Roman" w:hAnsi="Times New Roman" w:cs="Times New Roman"/>
          <w:sz w:val="28"/>
          <w:szCs w:val="28"/>
          <w:lang w:eastAsia="ru-RU"/>
        </w:rPr>
        <w:t>Стандарт предназначен для использования сотрудниками Контрольно-счетной палаты при организации и проведении аудита в сфере закупок товаров, работ, услуг (далее – аудит в сфере закупок), осуществляемого в соответствии с законодательством Российской Федерации о контрактной системе в сфере закупок, а также при проведении иных проверок, в которых деятельность в сфере закупок проверяется как одна из составляющих деятельности объекта аудита.</w:t>
      </w:r>
      <w:proofErr w:type="gramEnd"/>
    </w:p>
    <w:p w:rsidR="0016749E" w:rsidRPr="0016749E" w:rsidRDefault="0016749E" w:rsidP="0016749E">
      <w:pPr>
        <w:spacing w:after="0" w:line="240" w:lineRule="auto"/>
        <w:jc w:val="both"/>
        <w:rPr>
          <w:rFonts w:ascii="Times New Roman" w:eastAsia="Times New Roman" w:hAnsi="Times New Roman" w:cs="Times New Roman"/>
          <w:sz w:val="28"/>
          <w:szCs w:val="28"/>
          <w:lang w:eastAsia="ru-RU"/>
        </w:rPr>
      </w:pPr>
    </w:p>
    <w:p w:rsidR="0016749E" w:rsidRPr="0016749E" w:rsidRDefault="0016749E" w:rsidP="0016749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b/>
          <w:bCs/>
          <w:color w:val="000000"/>
          <w:sz w:val="28"/>
          <w:szCs w:val="28"/>
          <w:lang w:eastAsia="ru-RU"/>
        </w:rPr>
        <w:t>2. Содержание аудита в сфере закупок</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2.1. Аудит в сфере закупок является видом внешнего муниципального финансового контроля (аудита), осуществляемого Контрольно-счетной палатой в соответствии с полномочиями, установленными ст. 98 Федерального закона № 44-ФЗ и ст. 9 Федерального закона № 6-ФЗ.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2.2. При проведен</w:t>
      </w:r>
      <w:proofErr w:type="gramStart"/>
      <w:r w:rsidRPr="0016749E">
        <w:rPr>
          <w:rFonts w:ascii="Times New Roman" w:eastAsia="Times New Roman" w:hAnsi="Times New Roman" w:cs="Times New Roman"/>
          <w:color w:val="000000"/>
          <w:sz w:val="28"/>
          <w:szCs w:val="28"/>
          <w:lang w:eastAsia="ru-RU"/>
        </w:rPr>
        <w:t>ии ау</w:t>
      </w:r>
      <w:proofErr w:type="gramEnd"/>
      <w:r w:rsidRPr="0016749E">
        <w:rPr>
          <w:rFonts w:ascii="Times New Roman" w:eastAsia="Times New Roman" w:hAnsi="Times New Roman" w:cs="Times New Roman"/>
          <w:color w:val="000000"/>
          <w:sz w:val="28"/>
          <w:szCs w:val="28"/>
          <w:lang w:eastAsia="ru-RU"/>
        </w:rPr>
        <w:t xml:space="preserve">дита Контрольно-счетная палата в пределах своих полномочий осуществляет анализ и оценку результатов закупок, достижения целей осуществления закупок.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Контрольно-счетная палата осуществляет экспертно-аналитическую, контрольную,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В процессе проведения аудита в сфере закупок оценке подлежа</w:t>
      </w:r>
      <w:proofErr w:type="gramStart"/>
      <w:r w:rsidRPr="0016749E">
        <w:rPr>
          <w:rFonts w:ascii="Times New Roman" w:eastAsia="Times New Roman" w:hAnsi="Times New Roman" w:cs="Times New Roman"/>
          <w:color w:val="000000"/>
          <w:sz w:val="28"/>
          <w:szCs w:val="28"/>
          <w:lang w:eastAsia="ru-RU"/>
        </w:rPr>
        <w:t>т</w:t>
      </w:r>
      <w:r w:rsidR="000B79E8">
        <w:rPr>
          <w:rFonts w:ascii="Times New Roman" w:eastAsia="Times New Roman" w:hAnsi="Times New Roman" w:cs="Times New Roman"/>
          <w:color w:val="000000"/>
          <w:sz w:val="28"/>
          <w:szCs w:val="28"/>
          <w:lang w:eastAsia="ru-RU"/>
        </w:rPr>
        <w:t>-</w:t>
      </w:r>
      <w:proofErr w:type="gramEnd"/>
      <w:r w:rsidRPr="0016749E">
        <w:rPr>
          <w:rFonts w:ascii="Times New Roman" w:eastAsia="Times New Roman" w:hAnsi="Times New Roman" w:cs="Times New Roman"/>
          <w:color w:val="000000"/>
          <w:sz w:val="28"/>
          <w:szCs w:val="28"/>
          <w:lang w:eastAsia="ru-RU"/>
        </w:rPr>
        <w:t xml:space="preserve"> выполнение условий контрактов по срокам, объему, цене, количеству и качеству приобретаемых товаров, работ, услуг, а также порядок ценообразования и эффективность системы управления контрактами.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2.3. Предметом аудита в сфере закупок являются: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использование объектами аудита средств муниципального бюджета и иных сре</w:t>
      </w:r>
      <w:proofErr w:type="gramStart"/>
      <w:r w:rsidRPr="0016749E">
        <w:rPr>
          <w:rFonts w:ascii="Times New Roman" w:eastAsia="Times New Roman" w:hAnsi="Times New Roman" w:cs="Times New Roman"/>
          <w:color w:val="000000"/>
          <w:sz w:val="28"/>
          <w:szCs w:val="28"/>
          <w:lang w:eastAsia="ru-RU"/>
        </w:rPr>
        <w:t>дств пр</w:t>
      </w:r>
      <w:proofErr w:type="gramEnd"/>
      <w:r w:rsidRPr="0016749E">
        <w:rPr>
          <w:rFonts w:ascii="Times New Roman" w:eastAsia="Times New Roman" w:hAnsi="Times New Roman" w:cs="Times New Roman"/>
          <w:color w:val="000000"/>
          <w:sz w:val="28"/>
          <w:szCs w:val="28"/>
          <w:lang w:eastAsia="ru-RU"/>
        </w:rPr>
        <w:t xml:space="preserve">и осуществлении закупок товаров, работ, услуг в соответствии с требованиями законодательства РФ о контрактной системе в сфере закупок.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 организация и эффективность функционирования контрактной системы в сфере закупок.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2.4. Задачами аудита в сфере закупок являются: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 проверка, анализ и оценка информации о законности, целесообразности, обоснованности (в том числе анализ и оценка процедуры планирования закупок и обоснования закупок), своевременности, эффективности и результативности расходов на закупки по планируемым к заключению, заключенным и исполненным контрактам;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 обобщение результатов осуществления деятельности по проверке, анализу и оценке результатов закупок, в том числе установление причин выявленных отклонений, нарушений и недостатков;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6749E">
        <w:rPr>
          <w:rFonts w:ascii="Times New Roman" w:eastAsia="Times New Roman" w:hAnsi="Times New Roman" w:cs="Times New Roman"/>
          <w:color w:val="000000"/>
          <w:sz w:val="28"/>
          <w:szCs w:val="28"/>
          <w:lang w:eastAsia="ru-RU"/>
        </w:rPr>
        <w:t xml:space="preserve">– подготовка предложений по устранению выявленных отклонений, нарушений и недостатков; </w:t>
      </w:r>
      <w:r w:rsidRPr="0016749E">
        <w:rPr>
          <w:rFonts w:ascii="Times New Roman" w:eastAsia="Times New Roman" w:hAnsi="Times New Roman" w:cs="Times New Roman"/>
          <w:color w:val="000000"/>
          <w:lang w:eastAsia="ru-RU"/>
        </w:rPr>
        <w:t xml:space="preserve">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lastRenderedPageBreak/>
        <w:t>– систематизация информации о реализации предложений по устранению выявленных при проведен</w:t>
      </w:r>
      <w:proofErr w:type="gramStart"/>
      <w:r w:rsidRPr="0016749E">
        <w:rPr>
          <w:rFonts w:ascii="Times New Roman" w:eastAsia="Times New Roman" w:hAnsi="Times New Roman" w:cs="Times New Roman"/>
          <w:color w:val="000000"/>
          <w:sz w:val="28"/>
          <w:szCs w:val="28"/>
          <w:lang w:eastAsia="ru-RU"/>
        </w:rPr>
        <w:t>ии ау</w:t>
      </w:r>
      <w:proofErr w:type="gramEnd"/>
      <w:r w:rsidRPr="0016749E">
        <w:rPr>
          <w:rFonts w:ascii="Times New Roman" w:eastAsia="Times New Roman" w:hAnsi="Times New Roman" w:cs="Times New Roman"/>
          <w:color w:val="000000"/>
          <w:sz w:val="28"/>
          <w:szCs w:val="28"/>
          <w:lang w:eastAsia="ru-RU"/>
        </w:rPr>
        <w:t xml:space="preserve">дита в сфере закупок отклонений, нарушений и недостатков и совершенствование контрактной системы в сфере закупок.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2.5. В процессе проведения аудита в сфере закупок в пределах полномочий Контрольно-счетной палаты проверяются, анализируются и оцениваются: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 </w:t>
      </w:r>
      <w:proofErr w:type="gramStart"/>
      <w:r w:rsidRPr="0016749E">
        <w:rPr>
          <w:rFonts w:ascii="Times New Roman" w:eastAsia="Times New Roman" w:hAnsi="Times New Roman" w:cs="Times New Roman"/>
          <w:color w:val="000000"/>
          <w:sz w:val="28"/>
          <w:szCs w:val="28"/>
          <w:lang w:eastAsia="ru-RU"/>
        </w:rPr>
        <w:t>организация и процесс использования бюджетных и иных средств начиная</w:t>
      </w:r>
      <w:proofErr w:type="gramEnd"/>
      <w:r w:rsidRPr="0016749E">
        <w:rPr>
          <w:rFonts w:ascii="Times New Roman" w:eastAsia="Times New Roman" w:hAnsi="Times New Roman" w:cs="Times New Roman"/>
          <w:color w:val="000000"/>
          <w:sz w:val="28"/>
          <w:szCs w:val="28"/>
          <w:lang w:eastAsia="ru-RU"/>
        </w:rPr>
        <w:t xml:space="preserve"> с этапа планирования;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 информация о законности, своевременности, обоснованности, целесообразности, эффективности, результативности расходов на закупки;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 система организации закупочной деятельности объекта аудита (контроля) и результаты использования бюджетных и иных средств;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 система ведомственного контроля в сфере закупок;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 система контроля в сфере закупок, осуществляемого заказчиком.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2.6. Объектами аудита в сфере закупок являются: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 органы местного самоуправления и их структурные подразделения, муниципальные казенные учреждения, действующие от имени </w:t>
      </w:r>
      <w:proofErr w:type="spellStart"/>
      <w:r w:rsidRPr="0016749E">
        <w:rPr>
          <w:rFonts w:ascii="Times New Roman" w:eastAsia="Times New Roman" w:hAnsi="Times New Roman" w:cs="Times New Roman"/>
          <w:color w:val="000000"/>
          <w:sz w:val="28"/>
          <w:szCs w:val="28"/>
          <w:lang w:eastAsia="ru-RU"/>
        </w:rPr>
        <w:t>Калачеевского</w:t>
      </w:r>
      <w:proofErr w:type="spellEnd"/>
      <w:r w:rsidRPr="0016749E">
        <w:rPr>
          <w:rFonts w:ascii="Times New Roman" w:eastAsia="Times New Roman" w:hAnsi="Times New Roman" w:cs="Times New Roman"/>
          <w:color w:val="000000"/>
          <w:sz w:val="28"/>
          <w:szCs w:val="28"/>
          <w:lang w:eastAsia="ru-RU"/>
        </w:rPr>
        <w:t xml:space="preserve"> муниципального района,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 бюджетные, автономные учреждения, муниципальные унитарные предприятия и иные юридические лица, осуществляющие закупки с учетом особенностей ст. 15 Федерального закона № 44-ФЗ. </w:t>
      </w:r>
    </w:p>
    <w:p w:rsidR="0016749E" w:rsidRPr="0016749E" w:rsidRDefault="0016749E" w:rsidP="0016749E">
      <w:pPr>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2.7. В рамках контрольных и экспертно-аналитических мероприятий оцениваются </w:t>
      </w:r>
      <w:proofErr w:type="gramStart"/>
      <w:r w:rsidRPr="0016749E">
        <w:rPr>
          <w:rFonts w:ascii="Times New Roman" w:eastAsia="Times New Roman" w:hAnsi="Times New Roman" w:cs="Times New Roman"/>
          <w:sz w:val="28"/>
          <w:szCs w:val="28"/>
          <w:lang w:eastAsia="ru-RU"/>
        </w:rPr>
        <w:t>деятельность</w:t>
      </w:r>
      <w:proofErr w:type="gramEnd"/>
      <w:r w:rsidRPr="0016749E">
        <w:rPr>
          <w:rFonts w:ascii="Times New Roman" w:eastAsia="Times New Roman" w:hAnsi="Times New Roman" w:cs="Times New Roman"/>
          <w:sz w:val="28"/>
          <w:szCs w:val="28"/>
          <w:lang w:eastAsia="ru-RU"/>
        </w:rPr>
        <w:t xml:space="preserve"> как заказчиков, так и формируемых ими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контрактных служб и комиссий по осуществлению закупок, привлекаемых ими специализированных организаций (при наличии), экспертов, экспертных организаций, а также работа органов ведомственного контроля в сфере закупок, системы контроля в сфере закупок, осуществляемого заказчиком.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2.8. Мероприятие по проведению аудита в сфере закупок включает в себя подготовительный, основной, заключительный этапы.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2.9. На подготовительном этапе в рамках контрольного или экспертно-аналитического мероприятия осуществляется предварительное изучение предмета и объекта аудита в сфере закупок, по итогам которого определяются цели и вопросы, методы аудита. В ходе проведения подготовительного этапа осуществляется сбор и предварительный анализ необходимой информации о закупках объекта аудита. </w:t>
      </w:r>
    </w:p>
    <w:p w:rsidR="0016749E" w:rsidRPr="0016749E" w:rsidRDefault="0016749E" w:rsidP="0016749E">
      <w:pPr>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В качестве основного источника информации о закупках подлежит использованию единая информационная система в сфере закупок (далее – ЕИС).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color w:val="000000"/>
          <w:sz w:val="28"/>
          <w:szCs w:val="28"/>
          <w:lang w:eastAsia="ru-RU"/>
        </w:rPr>
        <w:t xml:space="preserve">Результатом проведения подготовительного этапа является подготовка и утверждение программы контрольного и экспертно-аналитического </w:t>
      </w:r>
      <w:r w:rsidRPr="0016749E">
        <w:rPr>
          <w:rFonts w:ascii="Times New Roman" w:eastAsia="Times New Roman" w:hAnsi="Times New Roman" w:cs="Times New Roman"/>
          <w:sz w:val="28"/>
          <w:szCs w:val="28"/>
          <w:lang w:eastAsia="ru-RU"/>
        </w:rPr>
        <w:t xml:space="preserve">мероприятия, в которой отражаются цели и перечень вопросов по предмету аудита в сфере закупок.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lastRenderedPageBreak/>
        <w:t xml:space="preserve">2.10. На основном этапе в рамках мероприятий осуществляется проверка вопросов законности, целесообразности, обоснованности, своевременности, эффективности и результативности осуществления расходов на закупки объектом мероприятия по планируемым к заключению, заключенным и исполненным контрактам.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В рамках основного этапа осуществляется анализ системы организации, планирования закупок товаров, работ, услуг объекта аудита, проверка исполнения заключенных контрактов на поставку товаров, выполнение работ, оказание услуг, анализ эффективности расходов объекта аудита на закупки товаров, работ, услуг. Результатом проведения основного этапа является отражение в документах мероприятия (акте, отчете) итогов проведения аудита в сфере закупок.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2.11. На заключительном этапе в документах, оформляемых по итогам мероприятия, обобщаются результаты аудита в сфере закупок, в том числе устанавливаются причины выявленных отклонений, нарушений и недостатков, подготавливаются предложения, направленные на их устранение и на совершенствование контрактной системы в сфере закупок.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Документы, содержащие итоги аудита в сфере закупок, должны содержать подробную информацию о выявленных нарушениях законодательства о контрактной системе. Как правило, такая информация размещается по итогам прошедшего года с учетом результатов ряда контрольных и экспертно-аналитических мероприятий. </w:t>
      </w:r>
    </w:p>
    <w:p w:rsidR="0016749E" w:rsidRPr="0016749E" w:rsidRDefault="0016749E" w:rsidP="0016749E">
      <w:pPr>
        <w:spacing w:after="0" w:line="300" w:lineRule="auto"/>
        <w:jc w:val="both"/>
        <w:rPr>
          <w:rFonts w:ascii="Times New Roman" w:eastAsia="Times New Roman" w:hAnsi="Times New Roman" w:cs="Times New Roman"/>
          <w:sz w:val="24"/>
          <w:szCs w:val="24"/>
          <w:lang w:eastAsia="ru-RU"/>
        </w:rPr>
      </w:pPr>
    </w:p>
    <w:p w:rsidR="0016749E" w:rsidRPr="0016749E" w:rsidRDefault="0016749E" w:rsidP="0016749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b/>
          <w:bCs/>
          <w:color w:val="000000"/>
          <w:sz w:val="28"/>
          <w:szCs w:val="28"/>
          <w:lang w:eastAsia="ru-RU"/>
        </w:rPr>
        <w:t xml:space="preserve">3. Законность, целесообразность, обоснованность, своевременность, эффективность, результативность и </w:t>
      </w:r>
      <w:r w:rsidR="007B7F7D">
        <w:rPr>
          <w:rFonts w:ascii="Times New Roman" w:eastAsia="Times New Roman" w:hAnsi="Times New Roman" w:cs="Times New Roman"/>
          <w:b/>
          <w:bCs/>
          <w:color w:val="000000"/>
          <w:sz w:val="28"/>
          <w:szCs w:val="28"/>
          <w:lang w:eastAsia="ru-RU"/>
        </w:rPr>
        <w:t>реализуемость при осуществлен</w:t>
      </w:r>
      <w:proofErr w:type="gramStart"/>
      <w:r w:rsidR="007B7F7D">
        <w:rPr>
          <w:rFonts w:ascii="Times New Roman" w:eastAsia="Times New Roman" w:hAnsi="Times New Roman" w:cs="Times New Roman"/>
          <w:b/>
          <w:bCs/>
          <w:color w:val="000000"/>
          <w:sz w:val="28"/>
          <w:szCs w:val="28"/>
          <w:lang w:eastAsia="ru-RU"/>
        </w:rPr>
        <w:t xml:space="preserve">ии </w:t>
      </w:r>
      <w:r w:rsidRPr="0016749E">
        <w:rPr>
          <w:rFonts w:ascii="Times New Roman" w:eastAsia="Times New Roman" w:hAnsi="Times New Roman" w:cs="Times New Roman"/>
          <w:b/>
          <w:bCs/>
          <w:color w:val="000000"/>
          <w:sz w:val="28"/>
          <w:szCs w:val="28"/>
          <w:lang w:eastAsia="ru-RU"/>
        </w:rPr>
        <w:t>ау</w:t>
      </w:r>
      <w:proofErr w:type="gramEnd"/>
      <w:r w:rsidRPr="0016749E">
        <w:rPr>
          <w:rFonts w:ascii="Times New Roman" w:eastAsia="Times New Roman" w:hAnsi="Times New Roman" w:cs="Times New Roman"/>
          <w:b/>
          <w:bCs/>
          <w:color w:val="000000"/>
          <w:sz w:val="28"/>
          <w:szCs w:val="28"/>
          <w:lang w:eastAsia="ru-RU"/>
        </w:rPr>
        <w:t>дита в сфере закупок</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3.1. Под </w:t>
      </w:r>
      <w:r w:rsidRPr="0016749E">
        <w:rPr>
          <w:rFonts w:ascii="Times New Roman" w:eastAsia="Times New Roman" w:hAnsi="Times New Roman" w:cs="Times New Roman"/>
          <w:b/>
          <w:bCs/>
          <w:color w:val="000000"/>
          <w:sz w:val="28"/>
          <w:szCs w:val="28"/>
          <w:lang w:eastAsia="ru-RU"/>
        </w:rPr>
        <w:t>законностью</w:t>
      </w:r>
      <w:r w:rsidRPr="0016749E">
        <w:rPr>
          <w:rFonts w:ascii="Times New Roman" w:eastAsia="Times New Roman" w:hAnsi="Times New Roman" w:cs="Times New Roman"/>
          <w:bCs/>
          <w:color w:val="000000"/>
          <w:sz w:val="28"/>
          <w:szCs w:val="28"/>
          <w:lang w:eastAsia="ru-RU"/>
        </w:rPr>
        <w:t xml:space="preserve"> </w:t>
      </w:r>
      <w:r w:rsidRPr="0016749E">
        <w:rPr>
          <w:rFonts w:ascii="Times New Roman" w:eastAsia="Times New Roman" w:hAnsi="Times New Roman" w:cs="Times New Roman"/>
          <w:color w:val="000000"/>
          <w:sz w:val="28"/>
          <w:szCs w:val="28"/>
          <w:lang w:eastAsia="ru-RU"/>
        </w:rPr>
        <w:t xml:space="preserve">расходов на закупки понимается соблюдение участниками контрактной системы в сфере закупок законодательства РФ о контрактной системе в сфере закупок.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Нарушения законодательства РФ о контрактной системе в сфере закупок могут устанавливаться при проверке, анализе и оценке конкретных закупок (контрактов), действий (бездействия) по правовому регулированию, организации, планированию закупок, определению поставщиков (подрядчиков, исполнителей), заключению и исполнению контрактов, размещению данных в единой информационной системе в сфере закупок. </w:t>
      </w:r>
    </w:p>
    <w:p w:rsidR="0016749E" w:rsidRPr="0016749E" w:rsidRDefault="0016749E" w:rsidP="0016749E">
      <w:pPr>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3.2. Под </w:t>
      </w:r>
      <w:r w:rsidRPr="0016749E">
        <w:rPr>
          <w:rFonts w:ascii="Times New Roman" w:eastAsia="Times New Roman" w:hAnsi="Times New Roman" w:cs="Times New Roman"/>
          <w:b/>
          <w:bCs/>
          <w:sz w:val="28"/>
          <w:szCs w:val="28"/>
          <w:lang w:eastAsia="ru-RU"/>
        </w:rPr>
        <w:t xml:space="preserve">целесообразностью </w:t>
      </w:r>
      <w:r w:rsidRPr="0016749E">
        <w:rPr>
          <w:rFonts w:ascii="Times New Roman" w:eastAsia="Times New Roman" w:hAnsi="Times New Roman" w:cs="Times New Roman"/>
          <w:sz w:val="28"/>
          <w:szCs w:val="28"/>
          <w:lang w:eastAsia="ru-RU"/>
        </w:rPr>
        <w:t xml:space="preserve">расходов на закупки понимается наличие обоснованных муниципальных нужд, обеспечиваемых посредством достижения целей, задач и показателей, предусмотренных документами стратегического планирования </w:t>
      </w:r>
      <w:r w:rsidR="007B7F7D">
        <w:rPr>
          <w:rFonts w:ascii="Times New Roman" w:eastAsia="Times New Roman" w:hAnsi="Times New Roman" w:cs="Times New Roman"/>
          <w:sz w:val="28"/>
          <w:szCs w:val="28"/>
          <w:lang w:eastAsia="ru-RU"/>
        </w:rPr>
        <w:t>муниципального образования</w:t>
      </w:r>
      <w:r w:rsidRPr="0016749E">
        <w:rPr>
          <w:rFonts w:ascii="Times New Roman" w:eastAsia="Times New Roman" w:hAnsi="Times New Roman" w:cs="Times New Roman"/>
          <w:sz w:val="28"/>
          <w:szCs w:val="28"/>
          <w:lang w:eastAsia="ru-RU"/>
        </w:rPr>
        <w:t>, муниципальными программами, проектами, а также выполнения функций и полномочий органов местного самоуправления и их структурных подразделений.</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3.3. Под </w:t>
      </w:r>
      <w:r w:rsidRPr="0016749E">
        <w:rPr>
          <w:rFonts w:ascii="Times New Roman" w:eastAsia="Times New Roman" w:hAnsi="Times New Roman" w:cs="Times New Roman"/>
          <w:b/>
          <w:bCs/>
          <w:color w:val="000000"/>
          <w:sz w:val="28"/>
          <w:szCs w:val="28"/>
          <w:lang w:eastAsia="ru-RU"/>
        </w:rPr>
        <w:t xml:space="preserve">обоснованностью </w:t>
      </w:r>
      <w:r w:rsidRPr="0016749E">
        <w:rPr>
          <w:rFonts w:ascii="Times New Roman" w:eastAsia="Times New Roman" w:hAnsi="Times New Roman" w:cs="Times New Roman"/>
          <w:color w:val="000000"/>
          <w:sz w:val="28"/>
          <w:szCs w:val="28"/>
          <w:lang w:eastAsia="ru-RU"/>
        </w:rPr>
        <w:t xml:space="preserve">расходов на закупки понимается соответствие закупки положениям ст. ст. 19 и 22 Федерального закона № 44-ФЗ.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lastRenderedPageBreak/>
        <w:t xml:space="preserve">3.4. Под </w:t>
      </w:r>
      <w:r w:rsidRPr="0016749E">
        <w:rPr>
          <w:rFonts w:ascii="Times New Roman" w:eastAsia="Times New Roman" w:hAnsi="Times New Roman" w:cs="Times New Roman"/>
          <w:b/>
          <w:bCs/>
          <w:color w:val="000000"/>
          <w:sz w:val="28"/>
          <w:szCs w:val="28"/>
          <w:lang w:eastAsia="ru-RU"/>
        </w:rPr>
        <w:t xml:space="preserve">своевременностью </w:t>
      </w:r>
      <w:r w:rsidRPr="0016749E">
        <w:rPr>
          <w:rFonts w:ascii="Times New Roman" w:eastAsia="Times New Roman" w:hAnsi="Times New Roman" w:cs="Times New Roman"/>
          <w:color w:val="000000"/>
          <w:sz w:val="28"/>
          <w:szCs w:val="28"/>
          <w:lang w:eastAsia="ru-RU"/>
        </w:rPr>
        <w:t xml:space="preserve">расходов на закупки понимается установление и соблюдение заказчиком сроков, достаточных для реализации закупки и достижения целей осуществления закупки в надлежащее время и с минимальными издержками.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Целесообразно учитывать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приемки товаров, работ и услуг, позволяющего поставщику (подрядчику, исполнителю) устранить недостатки. К несвоевременности закупок могут приводить нарушения и недостатки при планировании закупок, несвоевременное осуществление закупок, невыполнение условий контрактов, иные недостатки </w:t>
      </w:r>
      <w:proofErr w:type="gramStart"/>
      <w:r w:rsidRPr="0016749E">
        <w:rPr>
          <w:rFonts w:ascii="Times New Roman" w:eastAsia="Times New Roman" w:hAnsi="Times New Roman" w:cs="Times New Roman"/>
          <w:color w:val="000000"/>
          <w:sz w:val="28"/>
          <w:szCs w:val="28"/>
          <w:lang w:eastAsia="ru-RU"/>
        </w:rPr>
        <w:t>системы организации закупочной деятельности объекта аудита</w:t>
      </w:r>
      <w:proofErr w:type="gramEnd"/>
      <w:r w:rsidRPr="0016749E">
        <w:rPr>
          <w:rFonts w:ascii="Times New Roman" w:eastAsia="Times New Roman" w:hAnsi="Times New Roman" w:cs="Times New Roman"/>
          <w:color w:val="000000"/>
          <w:sz w:val="28"/>
          <w:szCs w:val="28"/>
          <w:lang w:eastAsia="ru-RU"/>
        </w:rPr>
        <w:t xml:space="preserve">.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3.5. Под </w:t>
      </w:r>
      <w:r w:rsidRPr="0016749E">
        <w:rPr>
          <w:rFonts w:ascii="Times New Roman" w:eastAsia="Times New Roman" w:hAnsi="Times New Roman" w:cs="Times New Roman"/>
          <w:b/>
          <w:bCs/>
          <w:color w:val="000000"/>
          <w:sz w:val="28"/>
          <w:szCs w:val="28"/>
          <w:lang w:eastAsia="ru-RU"/>
        </w:rPr>
        <w:t xml:space="preserve">эффективностью </w:t>
      </w:r>
      <w:r w:rsidRPr="0016749E">
        <w:rPr>
          <w:rFonts w:ascii="Times New Roman" w:eastAsia="Times New Roman" w:hAnsi="Times New Roman" w:cs="Times New Roman"/>
          <w:color w:val="000000"/>
          <w:sz w:val="28"/>
          <w:szCs w:val="28"/>
          <w:lang w:eastAsia="ru-RU"/>
        </w:rPr>
        <w:t xml:space="preserve">расходов на закупки понимается осуществление закупок исходя из необходимости достижения заданных результатов обеспечения муниципальных нужд с использованием наименьшего объема средств.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3.6. Под </w:t>
      </w:r>
      <w:r w:rsidRPr="0016749E">
        <w:rPr>
          <w:rFonts w:ascii="Times New Roman" w:eastAsia="Times New Roman" w:hAnsi="Times New Roman" w:cs="Times New Roman"/>
          <w:b/>
          <w:bCs/>
          <w:color w:val="000000"/>
          <w:sz w:val="28"/>
          <w:szCs w:val="28"/>
          <w:lang w:eastAsia="ru-RU"/>
        </w:rPr>
        <w:t xml:space="preserve">результативностью </w:t>
      </w:r>
      <w:r w:rsidRPr="0016749E">
        <w:rPr>
          <w:rFonts w:ascii="Times New Roman" w:eastAsia="Times New Roman" w:hAnsi="Times New Roman" w:cs="Times New Roman"/>
          <w:color w:val="000000"/>
          <w:sz w:val="28"/>
          <w:szCs w:val="28"/>
          <w:lang w:eastAsia="ru-RU"/>
        </w:rPr>
        <w:t xml:space="preserve">расходов на закупки понимается степень достижения наилучшего результата с использованием определенного бюджетом объема средств и целей осуществления закупок.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Результативность измеряется соотношением плановых (заданных) и фактических результатов. </w:t>
      </w:r>
      <w:proofErr w:type="gramStart"/>
      <w:r w:rsidRPr="0016749E">
        <w:rPr>
          <w:rFonts w:ascii="Times New Roman" w:eastAsia="Times New Roman" w:hAnsi="Times New Roman" w:cs="Times New Roman"/>
          <w:color w:val="000000"/>
          <w:sz w:val="28"/>
          <w:szCs w:val="28"/>
          <w:lang w:eastAsia="ru-RU"/>
        </w:rPr>
        <w:t>Непосредственным результатом закупок является поставка (выполнение, оказание) товаров (работ, услуг) установленного количества, качества, объема и других характеристик.</w:t>
      </w:r>
      <w:proofErr w:type="gramEnd"/>
      <w:r w:rsidRPr="0016749E">
        <w:rPr>
          <w:rFonts w:ascii="Times New Roman" w:eastAsia="Times New Roman" w:hAnsi="Times New Roman" w:cs="Times New Roman"/>
          <w:color w:val="000000"/>
          <w:sz w:val="28"/>
          <w:szCs w:val="28"/>
          <w:lang w:eastAsia="ru-RU"/>
        </w:rPr>
        <w:t xml:space="preserve"> Конечным результатом закупок является достижение целей и ожидаемых результатов деятельности, для обеспечения которой закупаются соответствующие товары (работы, услуги). При оценке результативности закупок следует определить, чьи действия (бездействие) привели к </w:t>
      </w:r>
      <w:proofErr w:type="spellStart"/>
      <w:r w:rsidRPr="0016749E">
        <w:rPr>
          <w:rFonts w:ascii="Times New Roman" w:eastAsia="Times New Roman" w:hAnsi="Times New Roman" w:cs="Times New Roman"/>
          <w:color w:val="000000"/>
          <w:sz w:val="28"/>
          <w:szCs w:val="28"/>
          <w:lang w:eastAsia="ru-RU"/>
        </w:rPr>
        <w:t>недостижению</w:t>
      </w:r>
      <w:proofErr w:type="spellEnd"/>
      <w:r w:rsidRPr="0016749E">
        <w:rPr>
          <w:rFonts w:ascii="Times New Roman" w:eastAsia="Times New Roman" w:hAnsi="Times New Roman" w:cs="Times New Roman"/>
          <w:color w:val="000000"/>
          <w:sz w:val="28"/>
          <w:szCs w:val="28"/>
          <w:lang w:eastAsia="ru-RU"/>
        </w:rPr>
        <w:t xml:space="preserve"> результатов, учитывать наличие (отсутствие) необходимых для осуществления закупок средств и условий, а также зависимость достижения (</w:t>
      </w:r>
      <w:proofErr w:type="spellStart"/>
      <w:r w:rsidRPr="0016749E">
        <w:rPr>
          <w:rFonts w:ascii="Times New Roman" w:eastAsia="Times New Roman" w:hAnsi="Times New Roman" w:cs="Times New Roman"/>
          <w:color w:val="000000"/>
          <w:sz w:val="28"/>
          <w:szCs w:val="28"/>
          <w:lang w:eastAsia="ru-RU"/>
        </w:rPr>
        <w:t>недостижения</w:t>
      </w:r>
      <w:proofErr w:type="spellEnd"/>
      <w:r w:rsidRPr="0016749E">
        <w:rPr>
          <w:rFonts w:ascii="Times New Roman" w:eastAsia="Times New Roman" w:hAnsi="Times New Roman" w:cs="Times New Roman"/>
          <w:color w:val="000000"/>
          <w:sz w:val="28"/>
          <w:szCs w:val="28"/>
          <w:lang w:eastAsia="ru-RU"/>
        </w:rPr>
        <w:t xml:space="preserve">) целей закупок от иных факторов помимо закупок.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3.7. Под </w:t>
      </w:r>
      <w:r w:rsidRPr="0016749E">
        <w:rPr>
          <w:rFonts w:ascii="Times New Roman" w:eastAsia="Times New Roman" w:hAnsi="Times New Roman" w:cs="Times New Roman"/>
          <w:b/>
          <w:bCs/>
          <w:color w:val="000000"/>
          <w:sz w:val="28"/>
          <w:szCs w:val="28"/>
          <w:lang w:eastAsia="ru-RU"/>
        </w:rPr>
        <w:t xml:space="preserve">реализуемостью </w:t>
      </w:r>
      <w:r w:rsidRPr="0016749E">
        <w:rPr>
          <w:rFonts w:ascii="Times New Roman" w:eastAsia="Times New Roman" w:hAnsi="Times New Roman" w:cs="Times New Roman"/>
          <w:color w:val="000000"/>
          <w:sz w:val="28"/>
          <w:szCs w:val="28"/>
          <w:lang w:eastAsia="ru-RU"/>
        </w:rPr>
        <w:t>закупок понимается фактическая возможность осуществления запланированных закупок с учетом объема выделенных сре</w:t>
      </w:r>
      <w:proofErr w:type="gramStart"/>
      <w:r w:rsidRPr="0016749E">
        <w:rPr>
          <w:rFonts w:ascii="Times New Roman" w:eastAsia="Times New Roman" w:hAnsi="Times New Roman" w:cs="Times New Roman"/>
          <w:color w:val="000000"/>
          <w:sz w:val="28"/>
          <w:szCs w:val="28"/>
          <w:lang w:eastAsia="ru-RU"/>
        </w:rPr>
        <w:t>дств дл</w:t>
      </w:r>
      <w:proofErr w:type="gramEnd"/>
      <w:r w:rsidRPr="0016749E">
        <w:rPr>
          <w:rFonts w:ascii="Times New Roman" w:eastAsia="Times New Roman" w:hAnsi="Times New Roman" w:cs="Times New Roman"/>
          <w:color w:val="000000"/>
          <w:sz w:val="28"/>
          <w:szCs w:val="28"/>
          <w:lang w:eastAsia="ru-RU"/>
        </w:rPr>
        <w:t xml:space="preserve">я достижения целей и результатов закупок. </w:t>
      </w:r>
    </w:p>
    <w:p w:rsidR="0016749E" w:rsidRPr="0016749E" w:rsidRDefault="0016749E" w:rsidP="0016749E">
      <w:pPr>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Причинами </w:t>
      </w:r>
      <w:proofErr w:type="spellStart"/>
      <w:r w:rsidRPr="0016749E">
        <w:rPr>
          <w:rFonts w:ascii="Times New Roman" w:eastAsia="Times New Roman" w:hAnsi="Times New Roman" w:cs="Times New Roman"/>
          <w:sz w:val="28"/>
          <w:szCs w:val="28"/>
          <w:lang w:eastAsia="ru-RU"/>
        </w:rPr>
        <w:t>нереализуемости</w:t>
      </w:r>
      <w:proofErr w:type="spellEnd"/>
      <w:r w:rsidRPr="0016749E">
        <w:rPr>
          <w:rFonts w:ascii="Times New Roman" w:eastAsia="Times New Roman" w:hAnsi="Times New Roman" w:cs="Times New Roman"/>
          <w:sz w:val="28"/>
          <w:szCs w:val="28"/>
          <w:lang w:eastAsia="ru-RU"/>
        </w:rPr>
        <w:t xml:space="preserve"> закупок могут быть отсутствие товаров (работ, услуг) с требуемыми характеристиками на рынке (недостаточные объемы их производства, в том числе национальными производителями), </w:t>
      </w:r>
      <w:proofErr w:type="spellStart"/>
      <w:r w:rsidRPr="0016749E">
        <w:rPr>
          <w:rFonts w:ascii="Times New Roman" w:eastAsia="Times New Roman" w:hAnsi="Times New Roman" w:cs="Times New Roman"/>
          <w:sz w:val="28"/>
          <w:szCs w:val="28"/>
          <w:lang w:eastAsia="ru-RU"/>
        </w:rPr>
        <w:t>невыделение</w:t>
      </w:r>
      <w:proofErr w:type="spellEnd"/>
      <w:r w:rsidRPr="0016749E">
        <w:rPr>
          <w:rFonts w:ascii="Times New Roman" w:eastAsia="Times New Roman" w:hAnsi="Times New Roman" w:cs="Times New Roman"/>
          <w:sz w:val="28"/>
          <w:szCs w:val="28"/>
          <w:lang w:eastAsia="ru-RU"/>
        </w:rPr>
        <w:t xml:space="preserve"> достаточного объема средств и иных ресурсов для осуществления закупок, неготовность систем управления закупками, отсутствие у заказчиков условий для использования результатов закупок. Закупка признается нереализуемой, если она не может быть осуществлена по причинам, независящим от действий (бездействия) заказчика, уполномоченного органа (учреждения),</w:t>
      </w:r>
      <w:r w:rsidRPr="0016749E">
        <w:rPr>
          <w:rFonts w:ascii="Times New Roman" w:eastAsia="Times New Roman" w:hAnsi="Times New Roman" w:cs="Times New Roman"/>
          <w:lang w:eastAsia="ru-RU"/>
        </w:rPr>
        <w:t xml:space="preserve"> </w:t>
      </w:r>
      <w:r w:rsidRPr="0016749E">
        <w:rPr>
          <w:rFonts w:ascii="Times New Roman" w:eastAsia="Times New Roman" w:hAnsi="Times New Roman" w:cs="Times New Roman"/>
          <w:sz w:val="28"/>
          <w:szCs w:val="28"/>
          <w:lang w:eastAsia="ru-RU"/>
        </w:rPr>
        <w:t>специализированной организации.</w:t>
      </w:r>
    </w:p>
    <w:p w:rsidR="0016749E" w:rsidRPr="0016749E" w:rsidRDefault="0016749E" w:rsidP="0016749E">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927289" w:rsidRDefault="00927289" w:rsidP="0016749E">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16749E" w:rsidRPr="00927289" w:rsidRDefault="0016749E" w:rsidP="0016749E">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927289">
        <w:rPr>
          <w:rFonts w:ascii="Times New Roman" w:eastAsia="Times New Roman" w:hAnsi="Times New Roman" w:cs="Times New Roman"/>
          <w:b/>
          <w:bCs/>
          <w:color w:val="000000"/>
          <w:sz w:val="28"/>
          <w:szCs w:val="28"/>
          <w:lang w:eastAsia="ru-RU"/>
        </w:rPr>
        <w:lastRenderedPageBreak/>
        <w:t>4. Контрольная деятельность в рамках аудита в сфере закупок</w:t>
      </w:r>
    </w:p>
    <w:p w:rsidR="0016749E" w:rsidRPr="00496CE6"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96CE6">
        <w:rPr>
          <w:rFonts w:ascii="Times New Roman" w:eastAsia="Times New Roman" w:hAnsi="Times New Roman" w:cs="Times New Roman"/>
          <w:color w:val="000000"/>
          <w:sz w:val="28"/>
          <w:szCs w:val="28"/>
          <w:lang w:eastAsia="ru-RU"/>
        </w:rPr>
        <w:t xml:space="preserve">Контрольная деятельность в рамках аудита в сфере закупок осуществляется путем проведения проверки в несколько этапов: </w:t>
      </w:r>
    </w:p>
    <w:p w:rsidR="0016749E" w:rsidRPr="00496CE6" w:rsidRDefault="0016749E" w:rsidP="0016749E">
      <w:pPr>
        <w:autoSpaceDE w:val="0"/>
        <w:autoSpaceDN w:val="0"/>
        <w:adjustRightInd w:val="0"/>
        <w:spacing w:after="55" w:line="240" w:lineRule="auto"/>
        <w:jc w:val="both"/>
        <w:rPr>
          <w:rFonts w:ascii="Times New Roman" w:eastAsia="Times New Roman" w:hAnsi="Times New Roman" w:cs="Times New Roman"/>
          <w:color w:val="000000"/>
          <w:sz w:val="28"/>
          <w:szCs w:val="28"/>
          <w:lang w:eastAsia="ru-RU"/>
        </w:rPr>
      </w:pPr>
      <w:r w:rsidRPr="00496CE6">
        <w:rPr>
          <w:rFonts w:ascii="Times New Roman" w:eastAsia="Times New Roman" w:hAnsi="Times New Roman" w:cs="Times New Roman"/>
          <w:color w:val="000000"/>
          <w:sz w:val="28"/>
          <w:szCs w:val="28"/>
          <w:lang w:eastAsia="ru-RU"/>
        </w:rPr>
        <w:t xml:space="preserve">- проверка обоснованности объемов финансирования на закупки товаров, работ, услуг с учетом анализа складывающихся на рынке цен, а также прогнозирование потребностей в товарах, работах, услугах с учетом их потребительских свойств; </w:t>
      </w:r>
    </w:p>
    <w:p w:rsidR="0016749E" w:rsidRPr="00496CE6" w:rsidRDefault="0016749E" w:rsidP="0016749E">
      <w:pPr>
        <w:autoSpaceDE w:val="0"/>
        <w:autoSpaceDN w:val="0"/>
        <w:adjustRightInd w:val="0"/>
        <w:spacing w:after="55" w:line="240" w:lineRule="auto"/>
        <w:jc w:val="both"/>
        <w:rPr>
          <w:rFonts w:ascii="Times New Roman" w:eastAsia="Times New Roman" w:hAnsi="Times New Roman" w:cs="Times New Roman"/>
          <w:color w:val="000000"/>
          <w:sz w:val="28"/>
          <w:szCs w:val="28"/>
          <w:lang w:eastAsia="ru-RU"/>
        </w:rPr>
      </w:pPr>
      <w:r w:rsidRPr="00496CE6">
        <w:rPr>
          <w:rFonts w:ascii="Times New Roman" w:eastAsia="Times New Roman" w:hAnsi="Times New Roman" w:cs="Times New Roman"/>
          <w:color w:val="000000"/>
          <w:sz w:val="28"/>
          <w:szCs w:val="28"/>
          <w:lang w:eastAsia="ru-RU"/>
        </w:rPr>
        <w:t xml:space="preserve">- проверка организационной документации заказчиков (о создании контрактной службы, о распределении полномочий и т.д.), анализа планов-графиков закупок, документации о проведении процедур закупок, протоколов, контрактов, документов о приемке товаров, работ и услуг; </w:t>
      </w:r>
    </w:p>
    <w:p w:rsidR="0016749E" w:rsidRPr="00496CE6"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96CE6">
        <w:rPr>
          <w:rFonts w:ascii="Times New Roman" w:eastAsia="Times New Roman" w:hAnsi="Times New Roman" w:cs="Times New Roman"/>
          <w:color w:val="000000"/>
          <w:sz w:val="28"/>
          <w:szCs w:val="28"/>
          <w:lang w:eastAsia="ru-RU"/>
        </w:rPr>
        <w:t xml:space="preserve">- проверка всех этапов исполнения контракта с учетом фактического результата. </w:t>
      </w:r>
    </w:p>
    <w:p w:rsidR="0016749E" w:rsidRPr="00496CE6"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96CE6">
        <w:rPr>
          <w:rFonts w:ascii="Times New Roman" w:eastAsia="Times New Roman" w:hAnsi="Times New Roman" w:cs="Times New Roman"/>
          <w:color w:val="000000"/>
          <w:sz w:val="28"/>
          <w:szCs w:val="28"/>
          <w:lang w:eastAsia="ru-RU"/>
        </w:rPr>
        <w:t>Контрольная деятельность в рамках аудита в сфере закупок осуществляется в качестве отдельного контрольного мероприятия. В случае</w:t>
      </w:r>
      <w:proofErr w:type="gramStart"/>
      <w:r w:rsidRPr="00496CE6">
        <w:rPr>
          <w:rFonts w:ascii="Times New Roman" w:eastAsia="Times New Roman" w:hAnsi="Times New Roman" w:cs="Times New Roman"/>
          <w:color w:val="000000"/>
          <w:sz w:val="28"/>
          <w:szCs w:val="28"/>
          <w:lang w:eastAsia="ru-RU"/>
        </w:rPr>
        <w:t>,</w:t>
      </w:r>
      <w:proofErr w:type="gramEnd"/>
      <w:r w:rsidRPr="00496CE6">
        <w:rPr>
          <w:rFonts w:ascii="Times New Roman" w:eastAsia="Times New Roman" w:hAnsi="Times New Roman" w:cs="Times New Roman"/>
          <w:color w:val="000000"/>
          <w:sz w:val="28"/>
          <w:szCs w:val="28"/>
          <w:lang w:eastAsia="ru-RU"/>
        </w:rPr>
        <w:t xml:space="preserve"> если деятельность объекта аудита, направленная на обеспечение закупок товаров (работ, услуг), является единственным предметом контроля, то соответствующее контрольное мероприятие может содержать в наименовании слова «аудит в сфере закупок» с конкретизацией категории товаров (работ, услуг) и (или) заказчиков, а также вида мероприятия или метода контроля. </w:t>
      </w:r>
    </w:p>
    <w:p w:rsidR="0016749E" w:rsidRPr="00496CE6"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96CE6">
        <w:rPr>
          <w:rFonts w:ascii="Times New Roman" w:eastAsia="Times New Roman" w:hAnsi="Times New Roman" w:cs="Times New Roman"/>
          <w:color w:val="000000"/>
          <w:sz w:val="28"/>
          <w:szCs w:val="28"/>
          <w:lang w:eastAsia="ru-RU"/>
        </w:rPr>
        <w:t xml:space="preserve">Отдельные особенности осуществления объектом проверки закупочной деятельности могут быть включены в программу иного контрольного мероприятия в качестве отдельного вопроса. В таких случаях контрольное мероприятие проводится в соответствии требованиями, правилами и процедурами, установленными стандартом внешнего муниципального финансового контроля «Общие требования к проведению контрольного мероприятия» и в объеме, определенном распоряжением о проверке и программой мероприятия. Информация о результатах проверки осуществления закупок товаров (работ, услуг) может отражаться в отдельном разделе акта и (или) отчета, либо указываться по тексту других разделов в соответствии с их тематикой. </w:t>
      </w:r>
    </w:p>
    <w:p w:rsidR="0016749E" w:rsidRPr="002A7CB2" w:rsidRDefault="0016749E" w:rsidP="0016749E">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2A7CB2">
        <w:rPr>
          <w:rFonts w:ascii="Times New Roman" w:eastAsia="Times New Roman" w:hAnsi="Times New Roman" w:cs="Times New Roman"/>
          <w:b/>
          <w:bCs/>
          <w:color w:val="000000"/>
          <w:sz w:val="28"/>
          <w:szCs w:val="28"/>
          <w:lang w:eastAsia="ru-RU"/>
        </w:rPr>
        <w:t>4.1. Анализ системы организации закупок товаров, работ, услуг</w:t>
      </w:r>
    </w:p>
    <w:p w:rsidR="0016749E" w:rsidRPr="00496CE6"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96CE6">
        <w:rPr>
          <w:rFonts w:ascii="Times New Roman" w:eastAsia="Times New Roman" w:hAnsi="Times New Roman" w:cs="Times New Roman"/>
          <w:color w:val="000000"/>
          <w:sz w:val="28"/>
          <w:szCs w:val="28"/>
          <w:lang w:eastAsia="ru-RU"/>
        </w:rPr>
        <w:t xml:space="preserve">В ходе анализа системы организации закупок товаров, работ, услуг следует оценить полноту и целостность </w:t>
      </w:r>
      <w:proofErr w:type="gramStart"/>
      <w:r w:rsidRPr="00496CE6">
        <w:rPr>
          <w:rFonts w:ascii="Times New Roman" w:eastAsia="Times New Roman" w:hAnsi="Times New Roman" w:cs="Times New Roman"/>
          <w:color w:val="000000"/>
          <w:sz w:val="28"/>
          <w:szCs w:val="28"/>
          <w:lang w:eastAsia="ru-RU"/>
        </w:rPr>
        <w:t>функционирования системы организации закупок объекта</w:t>
      </w:r>
      <w:proofErr w:type="gramEnd"/>
      <w:r w:rsidRPr="00496CE6">
        <w:rPr>
          <w:rFonts w:ascii="Times New Roman" w:eastAsia="Times New Roman" w:hAnsi="Times New Roman" w:cs="Times New Roman"/>
          <w:color w:val="000000"/>
          <w:sz w:val="28"/>
          <w:szCs w:val="28"/>
          <w:lang w:eastAsia="ru-RU"/>
        </w:rPr>
        <w:t xml:space="preserve"> аудита, в том числе – на предмет соответствия законодательству о контрактной системе в сфере закупок внутренних документов объекта аудита, устанавливающих: </w:t>
      </w:r>
    </w:p>
    <w:p w:rsidR="0016749E" w:rsidRPr="00496CE6" w:rsidRDefault="0016749E" w:rsidP="0016749E">
      <w:pPr>
        <w:autoSpaceDE w:val="0"/>
        <w:autoSpaceDN w:val="0"/>
        <w:adjustRightInd w:val="0"/>
        <w:spacing w:after="57" w:line="240" w:lineRule="auto"/>
        <w:jc w:val="both"/>
        <w:rPr>
          <w:rFonts w:ascii="Times New Roman" w:eastAsia="Times New Roman" w:hAnsi="Times New Roman" w:cs="Times New Roman"/>
          <w:color w:val="000000"/>
          <w:sz w:val="28"/>
          <w:szCs w:val="28"/>
          <w:lang w:eastAsia="ru-RU"/>
        </w:rPr>
      </w:pPr>
      <w:r w:rsidRPr="00496CE6">
        <w:rPr>
          <w:rFonts w:ascii="Times New Roman" w:eastAsia="Times New Roman" w:hAnsi="Times New Roman" w:cs="Times New Roman"/>
          <w:color w:val="000000"/>
          <w:sz w:val="28"/>
          <w:szCs w:val="28"/>
          <w:lang w:eastAsia="ru-RU"/>
        </w:rPr>
        <w:t xml:space="preserve">- порядок формирования контрактной службы (назначение контрактных управляющих); </w:t>
      </w:r>
    </w:p>
    <w:p w:rsidR="0016749E" w:rsidRPr="00496CE6"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96CE6">
        <w:rPr>
          <w:rFonts w:ascii="Times New Roman" w:eastAsia="Times New Roman" w:hAnsi="Times New Roman" w:cs="Times New Roman"/>
          <w:color w:val="000000"/>
          <w:sz w:val="28"/>
          <w:szCs w:val="28"/>
          <w:lang w:eastAsia="ru-RU"/>
        </w:rPr>
        <w:t xml:space="preserve">- наличие в должностных инструкциях работников обязанностей, закрепленных за работником контрактной службы либо за контрактным управляющим; </w:t>
      </w:r>
    </w:p>
    <w:p w:rsidR="0016749E" w:rsidRPr="00496CE6" w:rsidRDefault="0016749E" w:rsidP="0016749E">
      <w:pPr>
        <w:autoSpaceDE w:val="0"/>
        <w:autoSpaceDN w:val="0"/>
        <w:adjustRightInd w:val="0"/>
        <w:spacing w:after="57" w:line="240" w:lineRule="auto"/>
        <w:jc w:val="both"/>
        <w:rPr>
          <w:rFonts w:ascii="Times New Roman" w:eastAsia="Times New Roman" w:hAnsi="Times New Roman" w:cs="Times New Roman"/>
          <w:sz w:val="28"/>
          <w:szCs w:val="28"/>
          <w:lang w:eastAsia="ru-RU"/>
        </w:rPr>
      </w:pPr>
      <w:r w:rsidRPr="00496CE6">
        <w:rPr>
          <w:rFonts w:ascii="Times New Roman" w:eastAsia="Times New Roman" w:hAnsi="Times New Roman" w:cs="Times New Roman"/>
          <w:sz w:val="28"/>
          <w:szCs w:val="28"/>
          <w:lang w:eastAsia="ru-RU"/>
        </w:rPr>
        <w:t xml:space="preserve">- порядок формирования комиссии (комиссий) по осуществлению закупок; </w:t>
      </w:r>
    </w:p>
    <w:p w:rsidR="0016749E" w:rsidRPr="0016749E" w:rsidRDefault="0016749E" w:rsidP="0016749E">
      <w:pPr>
        <w:autoSpaceDE w:val="0"/>
        <w:autoSpaceDN w:val="0"/>
        <w:adjustRightInd w:val="0"/>
        <w:spacing w:after="57" w:line="240" w:lineRule="auto"/>
        <w:jc w:val="both"/>
        <w:rPr>
          <w:rFonts w:ascii="Times New Roman" w:eastAsia="Times New Roman" w:hAnsi="Times New Roman" w:cs="Times New Roman"/>
          <w:sz w:val="28"/>
          <w:szCs w:val="28"/>
          <w:lang w:eastAsia="ru-RU"/>
        </w:rPr>
      </w:pPr>
      <w:proofErr w:type="gramStart"/>
      <w:r w:rsidRPr="0016749E">
        <w:rPr>
          <w:rFonts w:ascii="Times New Roman" w:eastAsia="Times New Roman" w:hAnsi="Times New Roman" w:cs="Times New Roman"/>
          <w:sz w:val="28"/>
          <w:szCs w:val="28"/>
          <w:lang w:eastAsia="ru-RU"/>
        </w:rPr>
        <w:lastRenderedPageBreak/>
        <w:t>- порядок организации централизованных закупок (при осуществлении таких</w:t>
      </w:r>
      <w:proofErr w:type="gramEnd"/>
      <w:r w:rsidRPr="0016749E">
        <w:rPr>
          <w:rFonts w:ascii="Times New Roman" w:eastAsia="Times New Roman" w:hAnsi="Times New Roman" w:cs="Times New Roman"/>
          <w:sz w:val="28"/>
          <w:szCs w:val="28"/>
          <w:lang w:eastAsia="ru-RU"/>
        </w:rPr>
        <w:t xml:space="preserve"> закупок); </w:t>
      </w:r>
    </w:p>
    <w:p w:rsidR="0016749E" w:rsidRPr="0016749E" w:rsidRDefault="0016749E" w:rsidP="0016749E">
      <w:pPr>
        <w:autoSpaceDE w:val="0"/>
        <w:autoSpaceDN w:val="0"/>
        <w:adjustRightInd w:val="0"/>
        <w:spacing w:after="57"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 порядок организации совместных конкурсов и аукционов (при осуществлении таких закупок); </w:t>
      </w:r>
    </w:p>
    <w:p w:rsidR="0016749E" w:rsidRPr="0016749E" w:rsidRDefault="0016749E" w:rsidP="0016749E">
      <w:pPr>
        <w:autoSpaceDE w:val="0"/>
        <w:autoSpaceDN w:val="0"/>
        <w:adjustRightInd w:val="0"/>
        <w:spacing w:after="57"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 требования к закупаемым отдельным видам товаров, работ, услуг, в том числе к предельным ценам на них и (или) нормативным затратам на обеспечение функций заказчиков; </w:t>
      </w:r>
    </w:p>
    <w:p w:rsidR="0016749E" w:rsidRPr="0016749E" w:rsidRDefault="0016749E" w:rsidP="0016749E">
      <w:pPr>
        <w:autoSpaceDE w:val="0"/>
        <w:autoSpaceDN w:val="0"/>
        <w:adjustRightInd w:val="0"/>
        <w:spacing w:after="57"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 проведение ведомственного контроля в сфере закупок в отношении подведомственных заказчиков;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 другие требования к проведению закупок. </w:t>
      </w:r>
    </w:p>
    <w:p w:rsidR="0016749E" w:rsidRPr="0016749E" w:rsidRDefault="0016749E" w:rsidP="0016749E">
      <w:pPr>
        <w:autoSpaceDE w:val="0"/>
        <w:autoSpaceDN w:val="0"/>
        <w:adjustRightInd w:val="0"/>
        <w:spacing w:after="0" w:line="240" w:lineRule="auto"/>
        <w:rPr>
          <w:rFonts w:ascii="Times New Roman" w:eastAsia="Times New Roman" w:hAnsi="Times New Roman" w:cs="Times New Roman"/>
          <w:sz w:val="28"/>
          <w:szCs w:val="28"/>
          <w:lang w:eastAsia="ru-RU"/>
        </w:rPr>
      </w:pPr>
    </w:p>
    <w:p w:rsidR="0016749E" w:rsidRPr="0016749E" w:rsidRDefault="0016749E" w:rsidP="0016749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749E">
        <w:rPr>
          <w:rFonts w:ascii="Times New Roman" w:eastAsia="Times New Roman" w:hAnsi="Times New Roman" w:cs="Times New Roman"/>
          <w:b/>
          <w:bCs/>
          <w:sz w:val="28"/>
          <w:szCs w:val="28"/>
          <w:lang w:eastAsia="ru-RU"/>
        </w:rPr>
        <w:t>4.2. Анализ системы планирования закупок товаров, работ, услуг</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4.2.1. В ходе анализа системы планирования закупок сотрудники Контрольно-счетной палаты осуществляют контрольные действия в отношении планов-графиков закупок, правовых актов о нормировании закупок.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Контрольными мероприятиями устанавливается соответствие формирования, размещения и ведения объектами аудита планов-графиков закупок законодательству РФ о контрактной системе.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4.2.2. При проверке формирования плана-графика закупок сотрудники Контрольно-счетной палаты осуществляют проверку обоснования начальной (максимальной) цены контракта, цены контракта, заключаемого с единственным исполнителем (поставщиком, подрядчиком), и обоснованности выбора способа определения поставщика (подрядчика, исполнителя).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В рамках контрольного мероприятия целесообразно оценить качество планирования закупок объектом аудита, в том числе путем анализа количества и объема вносимых изменений в первоначально утвержденный план-график закупок, а также равномерность распределения закупок в течение года.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4.2.3. В ходе контрольных действий сотрудники Контрольно-счетной палаты устанавливают наличие нарушений, допущенных объектами аудита в процессе формирования и утверждения ими планов-графиков закупок (в том числе нарушений установленных требований к закупаемым заказчиком товарам, работам, услугам). </w:t>
      </w:r>
    </w:p>
    <w:p w:rsidR="0016749E" w:rsidRPr="0016749E" w:rsidRDefault="0016749E" w:rsidP="0016749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749E">
        <w:rPr>
          <w:rFonts w:ascii="Times New Roman" w:eastAsia="Times New Roman" w:hAnsi="Times New Roman" w:cs="Times New Roman"/>
          <w:b/>
          <w:bCs/>
          <w:sz w:val="28"/>
          <w:szCs w:val="28"/>
          <w:lang w:eastAsia="ru-RU"/>
        </w:rPr>
        <w:t>4.3. Проверка процедур определения поставщика</w:t>
      </w:r>
    </w:p>
    <w:p w:rsidR="0016749E" w:rsidRPr="0016749E" w:rsidRDefault="0016749E" w:rsidP="0016749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749E">
        <w:rPr>
          <w:rFonts w:ascii="Times New Roman" w:eastAsia="Times New Roman" w:hAnsi="Times New Roman" w:cs="Times New Roman"/>
          <w:b/>
          <w:bCs/>
          <w:sz w:val="28"/>
          <w:szCs w:val="28"/>
          <w:lang w:eastAsia="ru-RU"/>
        </w:rPr>
        <w:t>(подрядчика, исполнителя)</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4.3.1. В ходе проверки процедур определения поставщика (подрядчика, исполнителя) сотрудники Контрольно-счетной палаты осуществляют контрольные действия в отношении извещения об осуществлении закупки, проверку законности проведения процедур закупок, подведения итогов закупки и подписания муниципального контракта. </w:t>
      </w:r>
    </w:p>
    <w:p w:rsidR="0016749E" w:rsidRPr="0016749E" w:rsidRDefault="0016749E" w:rsidP="0016749E">
      <w:pPr>
        <w:autoSpaceDE w:val="0"/>
        <w:autoSpaceDN w:val="0"/>
        <w:adjustRightInd w:val="0"/>
        <w:spacing w:after="0" w:line="240" w:lineRule="auto"/>
        <w:jc w:val="both"/>
        <w:rPr>
          <w:rFonts w:ascii="Calibri" w:eastAsia="Times New Roman" w:hAnsi="Calibri" w:cs="Calibri"/>
          <w:color w:val="000000"/>
          <w:lang w:eastAsia="ru-RU"/>
        </w:rPr>
      </w:pPr>
      <w:r w:rsidRPr="0016749E">
        <w:rPr>
          <w:rFonts w:ascii="Times New Roman" w:eastAsia="Times New Roman" w:hAnsi="Times New Roman" w:cs="Times New Roman"/>
          <w:color w:val="000000"/>
          <w:sz w:val="28"/>
          <w:szCs w:val="28"/>
          <w:lang w:eastAsia="ru-RU"/>
        </w:rPr>
        <w:t xml:space="preserve">4.3.2. Сотрудники Контрольно-счетной палаты оценивают: </w:t>
      </w:r>
      <w:r w:rsidRPr="0016749E">
        <w:rPr>
          <w:rFonts w:ascii="Calibri" w:eastAsia="Times New Roman" w:hAnsi="Calibri" w:cs="Calibri"/>
          <w:color w:val="000000"/>
          <w:lang w:eastAsia="ru-RU"/>
        </w:rPr>
        <w:t xml:space="preserve"> </w:t>
      </w:r>
    </w:p>
    <w:p w:rsidR="0016749E" w:rsidRPr="0016749E" w:rsidRDefault="0016749E" w:rsidP="0016749E">
      <w:pPr>
        <w:autoSpaceDE w:val="0"/>
        <w:autoSpaceDN w:val="0"/>
        <w:adjustRightInd w:val="0"/>
        <w:spacing w:after="55"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 соблюдение требований к содержанию извещения о закупке, в том числе к определению и обоснованию начальной (максимальной) цены контракта, цены </w:t>
      </w:r>
      <w:r w:rsidRPr="0016749E">
        <w:rPr>
          <w:rFonts w:ascii="Times New Roman" w:eastAsia="Times New Roman" w:hAnsi="Times New Roman" w:cs="Times New Roman"/>
          <w:sz w:val="28"/>
          <w:szCs w:val="28"/>
          <w:lang w:eastAsia="ru-RU"/>
        </w:rPr>
        <w:lastRenderedPageBreak/>
        <w:t xml:space="preserve">контракта, заключаемого с единственным поставщиком (подрядчиком, исполнителем); </w:t>
      </w:r>
    </w:p>
    <w:p w:rsidR="0016749E" w:rsidRPr="0016749E" w:rsidRDefault="0016749E" w:rsidP="0016749E">
      <w:pPr>
        <w:autoSpaceDE w:val="0"/>
        <w:autoSpaceDN w:val="0"/>
        <w:adjustRightInd w:val="0"/>
        <w:spacing w:after="55"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 соблюдение сроков и полноты размещения информации о закупке в ЕИС, своевременное внесение соответствующих изменений в план-график закупок; </w:t>
      </w:r>
    </w:p>
    <w:p w:rsidR="0016749E" w:rsidRPr="0016749E" w:rsidRDefault="0016749E" w:rsidP="0016749E">
      <w:pPr>
        <w:autoSpaceDE w:val="0"/>
        <w:autoSpaceDN w:val="0"/>
        <w:adjustRightInd w:val="0"/>
        <w:spacing w:after="55"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 соблюдение требований к порядку подведения итогов закупок и к размещению их результатов в ЕИС, </w:t>
      </w:r>
    </w:p>
    <w:p w:rsidR="0016749E" w:rsidRPr="0016749E" w:rsidRDefault="0016749E" w:rsidP="0016749E">
      <w:pPr>
        <w:autoSpaceDE w:val="0"/>
        <w:autoSpaceDN w:val="0"/>
        <w:adjustRightInd w:val="0"/>
        <w:spacing w:after="55" w:line="240" w:lineRule="auto"/>
        <w:jc w:val="both"/>
        <w:rPr>
          <w:rFonts w:ascii="Times New Roman" w:eastAsia="Times New Roman" w:hAnsi="Times New Roman" w:cs="Times New Roman"/>
          <w:sz w:val="28"/>
          <w:szCs w:val="28"/>
          <w:lang w:eastAsia="ru-RU"/>
        </w:rPr>
      </w:pPr>
      <w:proofErr w:type="gramStart"/>
      <w:r w:rsidRPr="0016749E">
        <w:rPr>
          <w:rFonts w:ascii="Times New Roman" w:eastAsia="Times New Roman" w:hAnsi="Times New Roman" w:cs="Times New Roman"/>
          <w:sz w:val="28"/>
          <w:szCs w:val="28"/>
          <w:lang w:eastAsia="ru-RU"/>
        </w:rPr>
        <w:t xml:space="preserve">- соблюдение порядка согласования заключения контракта с единственным поставщиком (подрядчиком, исполнителем) с контрольным органом в сфере закупок по итогам признания определения поставщика (подрядчика, исполнителя) несостоявшимся (в случае, если необходимость такого согласования предусмотрена Федеральным законом № 44-ФЗ), а также направления уведомления в контрольный орган в сфере закупок при осуществлении закупки у единственного поставщика (подрядчика, исполнителя) в случаях, установленных Федеральным законом № 44-ФЗ; </w:t>
      </w:r>
      <w:proofErr w:type="gramEnd"/>
    </w:p>
    <w:p w:rsidR="0016749E" w:rsidRPr="0016749E" w:rsidRDefault="0016749E" w:rsidP="0016749E">
      <w:pPr>
        <w:autoSpaceDE w:val="0"/>
        <w:autoSpaceDN w:val="0"/>
        <w:adjustRightInd w:val="0"/>
        <w:spacing w:after="55"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 соблюдение сроков заключения контракта;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sz w:val="28"/>
          <w:szCs w:val="28"/>
          <w:lang w:eastAsia="ru-RU"/>
        </w:rPr>
        <w:t xml:space="preserve">- соответствие подписанного контракта требованиям </w:t>
      </w:r>
      <w:r w:rsidRPr="0016749E">
        <w:rPr>
          <w:rFonts w:ascii="Times New Roman" w:eastAsia="Times New Roman" w:hAnsi="Times New Roman" w:cs="Times New Roman"/>
          <w:color w:val="000000"/>
          <w:sz w:val="28"/>
          <w:szCs w:val="28"/>
          <w:lang w:eastAsia="ru-RU"/>
        </w:rPr>
        <w:t xml:space="preserve">законодательства и извещения о закупке; </w:t>
      </w:r>
    </w:p>
    <w:p w:rsidR="0016749E" w:rsidRPr="0016749E" w:rsidRDefault="0016749E" w:rsidP="0016749E">
      <w:pPr>
        <w:autoSpaceDE w:val="0"/>
        <w:autoSpaceDN w:val="0"/>
        <w:adjustRightInd w:val="0"/>
        <w:spacing w:after="55"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соответствие предоставленного обеспечения исполнения контракта, обеспечения исполнения гарантийных обязатель</w:t>
      </w:r>
      <w:proofErr w:type="gramStart"/>
      <w:r w:rsidRPr="0016749E">
        <w:rPr>
          <w:rFonts w:ascii="Times New Roman" w:eastAsia="Times New Roman" w:hAnsi="Times New Roman" w:cs="Times New Roman"/>
          <w:color w:val="000000"/>
          <w:sz w:val="28"/>
          <w:szCs w:val="28"/>
          <w:lang w:eastAsia="ru-RU"/>
        </w:rPr>
        <w:t>ств тр</w:t>
      </w:r>
      <w:proofErr w:type="gramEnd"/>
      <w:r w:rsidRPr="0016749E">
        <w:rPr>
          <w:rFonts w:ascii="Times New Roman" w:eastAsia="Times New Roman" w:hAnsi="Times New Roman" w:cs="Times New Roman"/>
          <w:color w:val="000000"/>
          <w:sz w:val="28"/>
          <w:szCs w:val="28"/>
          <w:lang w:eastAsia="ru-RU"/>
        </w:rPr>
        <w:t xml:space="preserve">ебованиям Федерального закона № 44-ФЗ;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 соблюдение других требований законодательства РФ о контрактной системе.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4.3.3. Сотрудниками Контрольно-счетной палаты делается вывод о соответствии </w:t>
      </w:r>
      <w:proofErr w:type="gramStart"/>
      <w:r w:rsidRPr="0016749E">
        <w:rPr>
          <w:rFonts w:ascii="Times New Roman" w:eastAsia="Times New Roman" w:hAnsi="Times New Roman" w:cs="Times New Roman"/>
          <w:color w:val="000000"/>
          <w:sz w:val="28"/>
          <w:szCs w:val="28"/>
          <w:lang w:eastAsia="ru-RU"/>
        </w:rPr>
        <w:t>законодательству</w:t>
      </w:r>
      <w:proofErr w:type="gramEnd"/>
      <w:r w:rsidRPr="0016749E">
        <w:rPr>
          <w:rFonts w:ascii="Times New Roman" w:eastAsia="Times New Roman" w:hAnsi="Times New Roman" w:cs="Times New Roman"/>
          <w:color w:val="000000"/>
          <w:sz w:val="28"/>
          <w:szCs w:val="28"/>
          <w:lang w:eastAsia="ru-RU"/>
        </w:rPr>
        <w:t xml:space="preserve"> о контрактной системе в сфере закупок определения поставщика (подрядчика, исполнителя), проведенного объектом аудита. </w:t>
      </w:r>
    </w:p>
    <w:p w:rsidR="0016749E" w:rsidRPr="0016749E" w:rsidRDefault="0016749E" w:rsidP="0016749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b/>
          <w:bCs/>
          <w:color w:val="000000"/>
          <w:sz w:val="28"/>
          <w:szCs w:val="28"/>
          <w:lang w:eastAsia="ru-RU"/>
        </w:rPr>
        <w:t>4.4. Проверка исполнения контрактов на поставку товаров,</w:t>
      </w:r>
    </w:p>
    <w:p w:rsidR="0016749E" w:rsidRPr="0016749E" w:rsidRDefault="0016749E" w:rsidP="0016749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b/>
          <w:bCs/>
          <w:color w:val="000000"/>
          <w:sz w:val="28"/>
          <w:szCs w:val="28"/>
          <w:lang w:eastAsia="ru-RU"/>
        </w:rPr>
        <w:t>выполнение работ, оказание услуг</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4.4.1. В ходе проверки исполнения контрактов на поставку товаров, выполнение работ, оказание услуг сотрудники Контрольно-счетной палаты осуществляют контрольные действия в отношении документации объекта аудита по исполнению муниципальных контрактов и в отношении полученных результатов закупки товара, работы, услуги.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4.4.2. Сотрудники Контрольно-счетной палаты оценивают: </w:t>
      </w:r>
    </w:p>
    <w:p w:rsidR="0016749E" w:rsidRPr="0016749E" w:rsidRDefault="0016749E" w:rsidP="0016749E">
      <w:pPr>
        <w:autoSpaceDE w:val="0"/>
        <w:autoSpaceDN w:val="0"/>
        <w:adjustRightInd w:val="0"/>
        <w:spacing w:after="55"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 своевременность размещения информации о контрактах в единой информационной системе в сфере закупок;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 законность и обоснованность внесения изменений в контракт, своевременность размещения в единой информационной системе в сфере закупок информации о таких изменениях;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 законность и обоснованность расторжения контракта, своевременность размещения в единой информационной системе в сфере закупок информации о расторжении контракта; </w:t>
      </w:r>
    </w:p>
    <w:p w:rsidR="0016749E" w:rsidRPr="0016749E" w:rsidRDefault="0016749E" w:rsidP="0016749E">
      <w:pPr>
        <w:autoSpaceDE w:val="0"/>
        <w:autoSpaceDN w:val="0"/>
        <w:adjustRightInd w:val="0"/>
        <w:spacing w:after="55"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lastRenderedPageBreak/>
        <w:t xml:space="preserve">- наличие заключения эксперта (или экспертной организации), если таковое обязательно в соответствии с законодательством РФ о контрактной системе; </w:t>
      </w:r>
    </w:p>
    <w:p w:rsidR="0016749E" w:rsidRPr="0016749E" w:rsidRDefault="0016749E" w:rsidP="0016749E">
      <w:pPr>
        <w:autoSpaceDE w:val="0"/>
        <w:autoSpaceDN w:val="0"/>
        <w:adjustRightInd w:val="0"/>
        <w:spacing w:after="55"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 законность и действенность способов обеспечения исполнения контракта, обеспечения исполнения гарантийных обязательств; </w:t>
      </w:r>
    </w:p>
    <w:p w:rsidR="0016749E" w:rsidRPr="0016749E" w:rsidRDefault="0016749E" w:rsidP="0016749E">
      <w:pPr>
        <w:autoSpaceDE w:val="0"/>
        <w:autoSpaceDN w:val="0"/>
        <w:adjustRightInd w:val="0"/>
        <w:spacing w:after="55"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 обоснованность применения (или неприменения) объектом аудита мер ответственности и совершение иных действий в случае нарушения поставщиком (подрядчиком, исполнителем) условий контракта; </w:t>
      </w:r>
    </w:p>
    <w:p w:rsidR="0016749E" w:rsidRPr="0016749E" w:rsidRDefault="0016749E" w:rsidP="0016749E">
      <w:pPr>
        <w:autoSpaceDE w:val="0"/>
        <w:autoSpaceDN w:val="0"/>
        <w:adjustRightInd w:val="0"/>
        <w:spacing w:after="55"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 соответствие поставленного товара, выполненной работы (ее результата) или оказанной услуги условиям контракта; </w:t>
      </w:r>
    </w:p>
    <w:p w:rsidR="0016749E" w:rsidRPr="0016749E" w:rsidRDefault="0016749E" w:rsidP="0016749E">
      <w:pPr>
        <w:autoSpaceDE w:val="0"/>
        <w:autoSpaceDN w:val="0"/>
        <w:adjustRightInd w:val="0"/>
        <w:spacing w:after="55"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 соблюдение порядка оплаты товаров (работ, услуг) по контракту; </w:t>
      </w:r>
    </w:p>
    <w:p w:rsidR="0016749E" w:rsidRPr="0016749E" w:rsidRDefault="0016749E" w:rsidP="0016749E">
      <w:pPr>
        <w:autoSpaceDE w:val="0"/>
        <w:autoSpaceDN w:val="0"/>
        <w:adjustRightInd w:val="0"/>
        <w:spacing w:after="55"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 соответствие использования поставленного товара, выполненной работы (ее результата) или оказанной услуги целям осуществления закупки; </w:t>
      </w:r>
    </w:p>
    <w:p w:rsidR="0016749E" w:rsidRPr="0016749E" w:rsidRDefault="0016749E" w:rsidP="0016749E">
      <w:pPr>
        <w:autoSpaceDE w:val="0"/>
        <w:autoSpaceDN w:val="0"/>
        <w:adjustRightInd w:val="0"/>
        <w:spacing w:after="55"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 осуществления контроля заказчика;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 соблюдение других требований законодательства РФ о контрактной системе.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4.4.3. На основании проведенного анализа сотрудниками Контрольно-счетной палаты делается вывод о соответствии результата закупки заключенному контракту на поставку товаров, выполнение работ, оказание услуг и законодательству РФ о контрактной системе в сфере закупок.</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6749E" w:rsidRPr="0016749E" w:rsidRDefault="0016749E" w:rsidP="0016749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749E">
        <w:rPr>
          <w:rFonts w:ascii="Times New Roman" w:eastAsia="Times New Roman" w:hAnsi="Times New Roman" w:cs="Times New Roman"/>
          <w:b/>
          <w:bCs/>
          <w:sz w:val="28"/>
          <w:szCs w:val="28"/>
          <w:lang w:eastAsia="ru-RU"/>
        </w:rPr>
        <w:t>4.5. Анализ эффективности расходов на закупки товаров, работ, услуг</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4.5.1. Анализ эффективности расходов на закупки товаров, работ, услуг осуществляется в рамках последующего контроля с применением показателей оценки эффективности.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4.5.2. При оценке эффективности расходов на закупки сотрудникам Контрольно-счетной палаты рекомендуется применять следующие количественные показатели (как в целом по объекту аудита за отчетный период, так и по конкретной закупке): </w:t>
      </w:r>
    </w:p>
    <w:p w:rsidR="0016749E" w:rsidRPr="0016749E" w:rsidRDefault="0016749E" w:rsidP="0016749E">
      <w:pPr>
        <w:autoSpaceDE w:val="0"/>
        <w:autoSpaceDN w:val="0"/>
        <w:adjustRightInd w:val="0"/>
        <w:spacing w:after="55"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 потенциальная экономия бюджетных и иных средств на стадии определения и обоснования начальных (максимальных) цен контрактов, то есть разница между начальными (максимальными) ценами контрактов, указанными объектом аудита в плане-графике закупок, и рыночными ценами на товары, работы, услуги, соответствующими требованиям ст. 22 Федерального закона № 44-ФЗ;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 экономия бюджетных и иных средств, полученная в процессе определения поставщиков (исполнителей, подрядчиков), то есть снижение цены заключенных по итогам закупок контрактов на поставку товаров, выполнение работ, оказание услуг относительно начальной (максимальной) цены контрактов;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 экономия бюджетных и иных средств, полученная при исполнении контрактов, то есть 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lastRenderedPageBreak/>
        <w:t xml:space="preserve">4.5.3. В процессе анализа эффективности расходов на закупки сотрудники Контрольно-счетной палаты оценивают отдельные процессы и всю систему закупок товаров, работ, услуг в целом, которая действует у объекта аудита, определяют степень ее влияния на эффективность расходования бюджетных и иных средств, анализируют фактическое использование приобретенных товаров, работ, услуг объектом аудита.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Определяются наличие, надежность и результативность функционирования ведомственного контроля в сфере закупок, его способность обеспечивать в должной мере достижение запланированных результатов использования бюджетных и иных средств.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4.5.4. Для вывода о неэффективности закупок должны быть получены доказательства того, что существует (существовала) возможность закупки идентичных или однородных товаров (работ, услуг) по меньшей цене либо закупки товаров (работ, услуг) с более высокими характеристиками по такой же или меньшей цене. При наличии доказательств неиспользования приобретенного имущества по прямому назначению в течение длительного времени (определяется исходя из целей осуществления закупки) также может быть сделан вывод о неэффективности закупок. Кроме того может проводиться анализ условий транспортировки и хранения закупаемых товаров, результатов работ, услуг (в части обеспечения их сохранности, отсутствия излишних запасов), способов использования результатов закупок в деятельности заказчиков (в части влияния на достижение целей и результатов указанной деятельности, отсутствия избыточных потребительских свойств). Показатели экономии (снижения цены) и конкуренции (количества независимых участников) при осуществлении закупок, степени (доли) использования выделенных средств, результативности (достижения целей) закупок могут использоваться при оценке эффективности расходов на закупки. </w:t>
      </w:r>
    </w:p>
    <w:p w:rsidR="0016749E" w:rsidRPr="0016749E" w:rsidRDefault="0016749E" w:rsidP="0016749E">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16749E" w:rsidRPr="0016749E" w:rsidRDefault="0016749E" w:rsidP="0016749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749E">
        <w:rPr>
          <w:rFonts w:ascii="Times New Roman" w:eastAsia="Times New Roman" w:hAnsi="Times New Roman" w:cs="Times New Roman"/>
          <w:b/>
          <w:bCs/>
          <w:sz w:val="28"/>
          <w:szCs w:val="28"/>
          <w:lang w:eastAsia="ru-RU"/>
        </w:rPr>
        <w:t>4.6. Подведение итогов контрольного мероприятия</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4.6.1. При подведении итогов контрольного мероприятия обобщаются результаты проведения аудита, подготавливается отчет о проведенном аудите, в том числе устанавливаются причины выявленных отклонений, нарушений и недостатков, подготавливаются предложения (рекомендации), направленные на их устранение.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4.6.2. Отчет о результатах контрольного мероприятия должен содержать подробную информацию о выявленных нарушениях законодательства РФ.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sz w:val="28"/>
          <w:szCs w:val="28"/>
          <w:lang w:eastAsia="ru-RU"/>
        </w:rPr>
        <w:t>4.6.3. В случае</w:t>
      </w:r>
      <w:proofErr w:type="gramStart"/>
      <w:r w:rsidRPr="0016749E">
        <w:rPr>
          <w:rFonts w:ascii="Times New Roman" w:eastAsia="Times New Roman" w:hAnsi="Times New Roman" w:cs="Times New Roman"/>
          <w:sz w:val="28"/>
          <w:szCs w:val="28"/>
          <w:lang w:eastAsia="ru-RU"/>
        </w:rPr>
        <w:t>,</w:t>
      </w:r>
      <w:proofErr w:type="gramEnd"/>
      <w:r w:rsidRPr="0016749E">
        <w:rPr>
          <w:rFonts w:ascii="Times New Roman" w:eastAsia="Times New Roman" w:hAnsi="Times New Roman" w:cs="Times New Roman"/>
          <w:sz w:val="28"/>
          <w:szCs w:val="28"/>
          <w:lang w:eastAsia="ru-RU"/>
        </w:rPr>
        <w:t xml:space="preserve"> если в ходе аудита выявлены отклонения, нарушения и недостатки, а сделанные выводы указывают на возможность существенно повысить качество и результаты работы объектов аудита в сфере закупок, </w:t>
      </w:r>
      <w:r w:rsidRPr="0016749E">
        <w:rPr>
          <w:rFonts w:ascii="Times New Roman" w:eastAsia="Times New Roman" w:hAnsi="Times New Roman" w:cs="Times New Roman"/>
          <w:color w:val="000000"/>
          <w:sz w:val="28"/>
          <w:szCs w:val="28"/>
          <w:lang w:eastAsia="ru-RU"/>
        </w:rPr>
        <w:t xml:space="preserve">необходимо подготовить соответствующие предложения, направленные на их устранение и на совершенствование деятельности объекта аудита в сфере закупок, которые включаются в отчет о результатах аудита в сфере закупок, а также направляются в виде представления, предписания, информационного письма объекту аудита.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lastRenderedPageBreak/>
        <w:t xml:space="preserve">4.6.4. Отчет о результатах контрольного мероприятия может включать предложения (рекомендации), направленные на совершенствование контрактной системы в сфере закупок в целом.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4.6.5. Общий порядок составления отчета об основных итогах контрольного мероприятия определяется в стандарте внешнего муниципального финансового контроля «Общие правила проведения контрольного мероприятия». </w:t>
      </w:r>
    </w:p>
    <w:p w:rsidR="0016749E" w:rsidRPr="0016749E" w:rsidRDefault="0016749E" w:rsidP="0016749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b/>
          <w:bCs/>
          <w:color w:val="000000"/>
          <w:sz w:val="28"/>
          <w:szCs w:val="28"/>
          <w:lang w:eastAsia="ru-RU"/>
        </w:rPr>
        <w:t>5. Экспертно-аналитическая деятельность в рамках</w:t>
      </w:r>
    </w:p>
    <w:p w:rsidR="0016749E" w:rsidRPr="0016749E" w:rsidRDefault="0016749E" w:rsidP="0016749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b/>
          <w:bCs/>
          <w:color w:val="000000"/>
          <w:sz w:val="28"/>
          <w:szCs w:val="28"/>
          <w:lang w:eastAsia="ru-RU"/>
        </w:rPr>
        <w:t>аудита в сфере закупок</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5.1. Проведение экспертно-аналитического мероприятия в рамках аудита в сфере закупок осуществляется методами анализа и мониторинга в форме оперативного анализа.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Экспертно-аналитическое мероприятие проводится посредством анализа информации о закупках товаров, работ, услуг, размещаемой в ЕИС. </w:t>
      </w:r>
    </w:p>
    <w:p w:rsidR="0016749E" w:rsidRPr="00194918"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color w:val="000000"/>
          <w:sz w:val="28"/>
          <w:szCs w:val="28"/>
          <w:lang w:eastAsia="ru-RU"/>
        </w:rPr>
        <w:t>Общие требования к организации, подготовке к проведению, проведению и оформлению результатов экспертно-аналитического мероприятия установлены стандартом внешнего муниципального финансового контроля «</w:t>
      </w:r>
      <w:r w:rsidR="004B6256">
        <w:rPr>
          <w:rFonts w:ascii="Times New Roman" w:eastAsia="Times New Roman" w:hAnsi="Times New Roman" w:cs="Times New Roman"/>
          <w:color w:val="000000"/>
          <w:sz w:val="28"/>
          <w:szCs w:val="28"/>
          <w:lang w:eastAsia="ru-RU"/>
        </w:rPr>
        <w:t>П</w:t>
      </w:r>
      <w:r w:rsidRPr="00194918">
        <w:rPr>
          <w:rFonts w:ascii="Times New Roman" w:eastAsia="Times New Roman" w:hAnsi="Times New Roman" w:cs="Times New Roman"/>
          <w:sz w:val="28"/>
          <w:szCs w:val="28"/>
          <w:lang w:eastAsia="ru-RU"/>
        </w:rPr>
        <w:t>роведени</w:t>
      </w:r>
      <w:r w:rsidR="004B6256">
        <w:rPr>
          <w:rFonts w:ascii="Times New Roman" w:eastAsia="Times New Roman" w:hAnsi="Times New Roman" w:cs="Times New Roman"/>
          <w:sz w:val="28"/>
          <w:szCs w:val="28"/>
          <w:lang w:eastAsia="ru-RU"/>
        </w:rPr>
        <w:t>е</w:t>
      </w:r>
      <w:r w:rsidRPr="00194918">
        <w:rPr>
          <w:rFonts w:ascii="Times New Roman" w:eastAsia="Times New Roman" w:hAnsi="Times New Roman" w:cs="Times New Roman"/>
          <w:sz w:val="28"/>
          <w:szCs w:val="28"/>
          <w:lang w:eastAsia="ru-RU"/>
        </w:rPr>
        <w:t xml:space="preserve"> </w:t>
      </w:r>
      <w:r w:rsidR="004B6256">
        <w:rPr>
          <w:rFonts w:ascii="Times New Roman" w:eastAsia="Times New Roman" w:hAnsi="Times New Roman" w:cs="Times New Roman"/>
          <w:sz w:val="28"/>
          <w:szCs w:val="28"/>
          <w:lang w:eastAsia="ru-RU"/>
        </w:rPr>
        <w:t>э</w:t>
      </w:r>
      <w:r w:rsidR="004B6256" w:rsidRPr="0016749E">
        <w:rPr>
          <w:rFonts w:ascii="Times New Roman" w:eastAsia="Times New Roman" w:hAnsi="Times New Roman" w:cs="Times New Roman"/>
          <w:color w:val="000000"/>
          <w:sz w:val="28"/>
          <w:szCs w:val="28"/>
          <w:lang w:eastAsia="ru-RU"/>
        </w:rPr>
        <w:t>кспертно-аналитическо</w:t>
      </w:r>
      <w:r w:rsidR="004B6256">
        <w:rPr>
          <w:rFonts w:ascii="Times New Roman" w:eastAsia="Times New Roman" w:hAnsi="Times New Roman" w:cs="Times New Roman"/>
          <w:color w:val="000000"/>
          <w:sz w:val="28"/>
          <w:szCs w:val="28"/>
          <w:lang w:eastAsia="ru-RU"/>
        </w:rPr>
        <w:t>го</w:t>
      </w:r>
      <w:r w:rsidR="004B6256" w:rsidRPr="0016749E">
        <w:rPr>
          <w:rFonts w:ascii="Times New Roman" w:eastAsia="Times New Roman" w:hAnsi="Times New Roman" w:cs="Times New Roman"/>
          <w:color w:val="000000"/>
          <w:sz w:val="28"/>
          <w:szCs w:val="28"/>
          <w:lang w:eastAsia="ru-RU"/>
        </w:rPr>
        <w:t xml:space="preserve"> </w:t>
      </w:r>
      <w:r w:rsidRPr="00194918">
        <w:rPr>
          <w:rFonts w:ascii="Times New Roman" w:eastAsia="Times New Roman" w:hAnsi="Times New Roman" w:cs="Times New Roman"/>
          <w:sz w:val="28"/>
          <w:szCs w:val="28"/>
          <w:lang w:eastAsia="ru-RU"/>
        </w:rPr>
        <w:t xml:space="preserve">мероприятия».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5.2. </w:t>
      </w:r>
      <w:proofErr w:type="gramStart"/>
      <w:r w:rsidRPr="0016749E">
        <w:rPr>
          <w:rFonts w:ascii="Times New Roman" w:eastAsia="Times New Roman" w:hAnsi="Times New Roman" w:cs="Times New Roman"/>
          <w:color w:val="000000"/>
          <w:sz w:val="28"/>
          <w:szCs w:val="28"/>
          <w:lang w:eastAsia="ru-RU"/>
        </w:rPr>
        <w:t xml:space="preserve">Перечень анализируемых в ходе аудита в сфере закупок вопросов (изучаемых документов и материалов, проверяемых органов и организаций) определяется руководителем соответствующего экспертно-аналитического мероприятия исходя из сроков проведения мероприятия, значимости и существенности ожидаемых выводов, содержания и особенностей деятельности объектов аудита и проводимых ими закупок, а также результатов ранее проведенных мероприятий (выявленных рисков, установленных нарушений и недостатков). </w:t>
      </w:r>
      <w:proofErr w:type="gramEnd"/>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5.3. Экспертно-аналитическое мероприятие в рамках аудита в сфере закупок проводится как в отношении закупок отдельных групп товаров, работ и услуг, закупаемых объектами аудита, так и отдельных заказчиков.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5.4. В рамках экспертно-аналитического мероприятия сотрудники Контрольно-счетной палаты анализируют на основании информации и документов, размещенных в ЕИС: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 деятельность заказчиков, осуществляющих закупки отдельных групп товаров, работ и услуг;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6749E">
        <w:rPr>
          <w:rFonts w:ascii="Times New Roman" w:eastAsia="Times New Roman" w:hAnsi="Times New Roman" w:cs="Times New Roman"/>
          <w:color w:val="000000"/>
          <w:sz w:val="28"/>
          <w:szCs w:val="28"/>
          <w:lang w:eastAsia="ru-RU"/>
        </w:rPr>
        <w:t xml:space="preserve">– деятельность отдельных заказчиков, осуществляющих закупки различных товаров, работ, услуг.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color w:val="000000"/>
          <w:sz w:val="28"/>
          <w:szCs w:val="28"/>
          <w:lang w:eastAsia="ru-RU"/>
        </w:rPr>
        <w:t xml:space="preserve">5.5. В рамках экспертно-аналитического мероприятия в целях мониторинга развития контрактной системы в сфере закупок сотрудники </w:t>
      </w:r>
      <w:r w:rsidRPr="0016749E">
        <w:rPr>
          <w:rFonts w:ascii="Calibri" w:eastAsia="Times New Roman" w:hAnsi="Calibri" w:cs="Calibri"/>
          <w:color w:val="000000"/>
          <w:lang w:eastAsia="ru-RU"/>
        </w:rPr>
        <w:t xml:space="preserve"> </w:t>
      </w:r>
      <w:r w:rsidRPr="0016749E">
        <w:rPr>
          <w:rFonts w:ascii="Times New Roman" w:eastAsia="Times New Roman" w:hAnsi="Times New Roman" w:cs="Times New Roman"/>
          <w:sz w:val="28"/>
          <w:szCs w:val="28"/>
          <w:lang w:eastAsia="ru-RU"/>
        </w:rPr>
        <w:t xml:space="preserve">Контрольно-счетной палаты также анализируют общий объем и структуру закупок для обеспечения муниципальных нужд, эффективность закупок в части достижения экономии по результатам осуществления закупок, уровень развития конкурентной среды при осуществлении закупок.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5.6. К участию в экспертно-аналитическом мероприятии могут привлекаться при необходимости государственные органы, учреждения, организации и их </w:t>
      </w:r>
      <w:r w:rsidRPr="0016749E">
        <w:rPr>
          <w:rFonts w:ascii="Times New Roman" w:eastAsia="Times New Roman" w:hAnsi="Times New Roman" w:cs="Times New Roman"/>
          <w:sz w:val="28"/>
          <w:szCs w:val="28"/>
          <w:lang w:eastAsia="ru-RU"/>
        </w:rPr>
        <w:lastRenderedPageBreak/>
        <w:t xml:space="preserve">представители, аудиторские и специализированные организации, отдельные специалисты.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5.7. Отчет о результатах экспертно-аналитического мероприятия должен содержать предложения об устранении нарушений и недостатков, выявленных в результате проведения аудита в сфере закупок, а также предложения, направленные на совершенствование контрактной системы. Предложения и рекомендации по устранению недостатков, направляются объекту аудита в виде информационного письма.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6749E" w:rsidRPr="0016749E" w:rsidRDefault="0016749E" w:rsidP="0016749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749E">
        <w:rPr>
          <w:rFonts w:ascii="Times New Roman" w:eastAsia="Times New Roman" w:hAnsi="Times New Roman" w:cs="Times New Roman"/>
          <w:b/>
          <w:bCs/>
          <w:sz w:val="28"/>
          <w:szCs w:val="28"/>
          <w:lang w:eastAsia="ru-RU"/>
        </w:rPr>
        <w:t xml:space="preserve">6. </w:t>
      </w:r>
      <w:proofErr w:type="gramStart"/>
      <w:r w:rsidRPr="0016749E">
        <w:rPr>
          <w:rFonts w:ascii="Times New Roman" w:eastAsia="Times New Roman" w:hAnsi="Times New Roman" w:cs="Times New Roman"/>
          <w:b/>
          <w:bCs/>
          <w:sz w:val="28"/>
          <w:szCs w:val="28"/>
          <w:lang w:eastAsia="ru-RU"/>
        </w:rPr>
        <w:t>Контроль за</w:t>
      </w:r>
      <w:proofErr w:type="gramEnd"/>
      <w:r w:rsidRPr="0016749E">
        <w:rPr>
          <w:rFonts w:ascii="Times New Roman" w:eastAsia="Times New Roman" w:hAnsi="Times New Roman" w:cs="Times New Roman"/>
          <w:b/>
          <w:bCs/>
          <w:sz w:val="28"/>
          <w:szCs w:val="28"/>
          <w:lang w:eastAsia="ru-RU"/>
        </w:rPr>
        <w:t xml:space="preserve"> реализацией результатов аудита в сфере закупок</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6.1. Процесс контроля реализации результатов аудита в сфере закупок представляет собой обеспечение эффективной реализации предложений Контрольно-счетной палаты об устранении нарушений и недостатков, выявленных в результате проведения контрольного или экспертно-аналитического мероприятия, а также необходимое информационное взаимодействие с объектами </w:t>
      </w:r>
      <w:proofErr w:type="gramStart"/>
      <w:r w:rsidRPr="0016749E">
        <w:rPr>
          <w:rFonts w:ascii="Times New Roman" w:eastAsia="Times New Roman" w:hAnsi="Times New Roman" w:cs="Times New Roman"/>
          <w:sz w:val="28"/>
          <w:szCs w:val="28"/>
          <w:lang w:eastAsia="ru-RU"/>
        </w:rPr>
        <w:t>аудита</w:t>
      </w:r>
      <w:proofErr w:type="gramEnd"/>
      <w:r w:rsidRPr="0016749E">
        <w:rPr>
          <w:rFonts w:ascii="Times New Roman" w:eastAsia="Times New Roman" w:hAnsi="Times New Roman" w:cs="Times New Roman"/>
          <w:sz w:val="28"/>
          <w:szCs w:val="28"/>
          <w:lang w:eastAsia="ru-RU"/>
        </w:rPr>
        <w:t xml:space="preserve"> при планировании будущих контрольных и экспертно-аналитических мероприятий. </w:t>
      </w:r>
    </w:p>
    <w:p w:rsidR="0016749E" w:rsidRPr="0016749E" w:rsidRDefault="0016749E" w:rsidP="001674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6.2. </w:t>
      </w:r>
      <w:proofErr w:type="gramStart"/>
      <w:r w:rsidRPr="0016749E">
        <w:rPr>
          <w:rFonts w:ascii="Times New Roman" w:eastAsia="Times New Roman" w:hAnsi="Times New Roman" w:cs="Times New Roman"/>
          <w:sz w:val="28"/>
          <w:szCs w:val="28"/>
          <w:lang w:eastAsia="ru-RU"/>
        </w:rPr>
        <w:t>Контроль за</w:t>
      </w:r>
      <w:proofErr w:type="gramEnd"/>
      <w:r w:rsidRPr="0016749E">
        <w:rPr>
          <w:rFonts w:ascii="Times New Roman" w:eastAsia="Times New Roman" w:hAnsi="Times New Roman" w:cs="Times New Roman"/>
          <w:sz w:val="28"/>
          <w:szCs w:val="28"/>
          <w:lang w:eastAsia="ru-RU"/>
        </w:rPr>
        <w:t xml:space="preserve"> реализацией представлений, предписаний, информационных писем Контрольно-счетной палаты состоит в анализе своевременности их направления адресатам и рассмотрении полученных ответов (при их поступлении) или изучении принятых решений по материалам, указанным в этих сообщениях. </w:t>
      </w:r>
    </w:p>
    <w:p w:rsidR="0016749E" w:rsidRPr="0016749E" w:rsidRDefault="0016749E" w:rsidP="0016749E">
      <w:pPr>
        <w:spacing w:after="0" w:line="240" w:lineRule="auto"/>
        <w:jc w:val="both"/>
        <w:rPr>
          <w:rFonts w:ascii="Times New Roman" w:eastAsia="Times New Roman" w:hAnsi="Times New Roman" w:cs="Times New Roman"/>
          <w:sz w:val="28"/>
          <w:szCs w:val="28"/>
          <w:lang w:eastAsia="ru-RU"/>
        </w:rPr>
      </w:pPr>
      <w:r w:rsidRPr="0016749E">
        <w:rPr>
          <w:rFonts w:ascii="Times New Roman" w:eastAsia="Times New Roman" w:hAnsi="Times New Roman" w:cs="Times New Roman"/>
          <w:sz w:val="28"/>
          <w:szCs w:val="28"/>
          <w:lang w:eastAsia="ru-RU"/>
        </w:rPr>
        <w:t xml:space="preserve">6.3. Общие вопросы </w:t>
      </w:r>
      <w:proofErr w:type="gramStart"/>
      <w:r w:rsidRPr="0016749E">
        <w:rPr>
          <w:rFonts w:ascii="Times New Roman" w:eastAsia="Times New Roman" w:hAnsi="Times New Roman" w:cs="Times New Roman"/>
          <w:sz w:val="28"/>
          <w:szCs w:val="28"/>
          <w:lang w:eastAsia="ru-RU"/>
        </w:rPr>
        <w:t>контроля за</w:t>
      </w:r>
      <w:proofErr w:type="gramEnd"/>
      <w:r w:rsidRPr="0016749E">
        <w:rPr>
          <w:rFonts w:ascii="Times New Roman" w:eastAsia="Times New Roman" w:hAnsi="Times New Roman" w:cs="Times New Roman"/>
          <w:sz w:val="28"/>
          <w:szCs w:val="28"/>
          <w:lang w:eastAsia="ru-RU"/>
        </w:rPr>
        <w:t xml:space="preserve"> реализацией результатов контрольного или экспертно-аналитического мероприятия в рамках аудита в сфере закупок изложены в стандарт</w:t>
      </w:r>
      <w:r w:rsidR="00DF4DC8">
        <w:rPr>
          <w:rFonts w:ascii="Times New Roman" w:eastAsia="Times New Roman" w:hAnsi="Times New Roman" w:cs="Times New Roman"/>
          <w:sz w:val="28"/>
          <w:szCs w:val="28"/>
          <w:lang w:eastAsia="ru-RU"/>
        </w:rPr>
        <w:t>ах</w:t>
      </w:r>
      <w:r w:rsidRPr="0016749E">
        <w:rPr>
          <w:rFonts w:ascii="Times New Roman" w:eastAsia="Times New Roman" w:hAnsi="Times New Roman" w:cs="Times New Roman"/>
          <w:sz w:val="28"/>
          <w:szCs w:val="28"/>
          <w:lang w:eastAsia="ru-RU"/>
        </w:rPr>
        <w:t xml:space="preserve"> внешнего муниципального финансового контроля</w:t>
      </w:r>
      <w:r w:rsidR="00DF4DC8">
        <w:rPr>
          <w:rFonts w:ascii="Times New Roman" w:eastAsia="Times New Roman" w:hAnsi="Times New Roman" w:cs="Times New Roman"/>
          <w:sz w:val="28"/>
          <w:szCs w:val="28"/>
          <w:lang w:eastAsia="ru-RU"/>
        </w:rPr>
        <w:t>.</w:t>
      </w:r>
      <w:r w:rsidRPr="0016749E">
        <w:rPr>
          <w:rFonts w:ascii="Times New Roman" w:eastAsia="Times New Roman" w:hAnsi="Times New Roman" w:cs="Times New Roman"/>
          <w:sz w:val="28"/>
          <w:szCs w:val="28"/>
          <w:lang w:eastAsia="ru-RU"/>
        </w:rPr>
        <w:t xml:space="preserve"> </w:t>
      </w:r>
    </w:p>
    <w:p w:rsidR="0016749E" w:rsidRPr="0016749E" w:rsidRDefault="0016749E" w:rsidP="0016749E">
      <w:pPr>
        <w:spacing w:after="0" w:line="240" w:lineRule="auto"/>
        <w:jc w:val="both"/>
        <w:rPr>
          <w:rFonts w:ascii="Times New Roman" w:eastAsia="Times New Roman" w:hAnsi="Times New Roman" w:cs="Times New Roman"/>
          <w:sz w:val="28"/>
          <w:szCs w:val="28"/>
          <w:lang w:eastAsia="ru-RU"/>
        </w:rPr>
      </w:pPr>
    </w:p>
    <w:p w:rsidR="008F1C13" w:rsidRDefault="008F1C13"/>
    <w:sectPr w:rsidR="008F1C13" w:rsidSect="009947CC">
      <w:footerReference w:type="even" r:id="rId9"/>
      <w:footerReference w:type="default" r:id="rId10"/>
      <w:footerReference w:type="first" r:id="rId11"/>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D73" w:rsidRDefault="004F4D73">
      <w:pPr>
        <w:spacing w:after="0" w:line="240" w:lineRule="auto"/>
      </w:pPr>
      <w:r>
        <w:separator/>
      </w:r>
    </w:p>
  </w:endnote>
  <w:endnote w:type="continuationSeparator" w:id="0">
    <w:p w:rsidR="004F4D73" w:rsidRDefault="004F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2D" w:rsidRDefault="0016749E">
    <w:pPr>
      <w:pStyle w:val="a3"/>
      <w:jc w:val="center"/>
    </w:pPr>
    <w:r>
      <w:fldChar w:fldCharType="begin"/>
    </w:r>
    <w:r>
      <w:instrText>PAGE   \* MERGEFORMAT</w:instrText>
    </w:r>
    <w:r>
      <w:fldChar w:fldCharType="separate"/>
    </w:r>
    <w:r w:rsidR="005E0776">
      <w:rPr>
        <w:noProof/>
      </w:rPr>
      <w:t>1</w:t>
    </w:r>
    <w:r>
      <w:fldChar w:fldCharType="end"/>
    </w:r>
  </w:p>
  <w:p w:rsidR="0086362D" w:rsidRDefault="004F4D7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E1E" w:rsidRDefault="0016749E" w:rsidP="006248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A3E1E" w:rsidRDefault="004F4D73" w:rsidP="0047252A">
    <w:pPr>
      <w:pStyle w:val="a3"/>
      <w:ind w:right="360"/>
    </w:pPr>
  </w:p>
  <w:p w:rsidR="000A3E1E" w:rsidRDefault="004F4D7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4C9" w:rsidRDefault="0016749E">
    <w:pPr>
      <w:pStyle w:val="a3"/>
      <w:jc w:val="center"/>
    </w:pPr>
    <w:r>
      <w:fldChar w:fldCharType="begin"/>
    </w:r>
    <w:r>
      <w:instrText>PAGE   \* MERGEFORMAT</w:instrText>
    </w:r>
    <w:r>
      <w:fldChar w:fldCharType="separate"/>
    </w:r>
    <w:r w:rsidR="005E0776">
      <w:rPr>
        <w:noProof/>
      </w:rPr>
      <w:t>14</w:t>
    </w:r>
    <w:r>
      <w:fldChar w:fldCharType="end"/>
    </w:r>
  </w:p>
  <w:p w:rsidR="000A3E1E" w:rsidRDefault="004F4D73" w:rsidP="0047252A">
    <w:pPr>
      <w:pStyle w:val="a3"/>
      <w:ind w:right="360"/>
    </w:pPr>
  </w:p>
  <w:p w:rsidR="000A3E1E" w:rsidRDefault="004F4D7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918" w:rsidRDefault="0016749E">
    <w:pPr>
      <w:pStyle w:val="a3"/>
      <w:jc w:val="center"/>
    </w:pPr>
    <w:r>
      <w:fldChar w:fldCharType="begin"/>
    </w:r>
    <w:r>
      <w:instrText>PAGE   \* MERGEFORMAT</w:instrText>
    </w:r>
    <w:r>
      <w:fldChar w:fldCharType="separate"/>
    </w:r>
    <w:r w:rsidR="005E0776">
      <w:rPr>
        <w:noProof/>
      </w:rPr>
      <w:t>3</w:t>
    </w:r>
    <w:r>
      <w:fldChar w:fldCharType="end"/>
    </w:r>
  </w:p>
  <w:p w:rsidR="009F2918" w:rsidRDefault="004F4D73">
    <w:pPr>
      <w:pStyle w:val="a3"/>
    </w:pPr>
  </w:p>
  <w:p w:rsidR="00690FD9" w:rsidRDefault="004F4D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D73" w:rsidRDefault="004F4D73">
      <w:pPr>
        <w:spacing w:after="0" w:line="240" w:lineRule="auto"/>
      </w:pPr>
      <w:r>
        <w:separator/>
      </w:r>
    </w:p>
  </w:footnote>
  <w:footnote w:type="continuationSeparator" w:id="0">
    <w:p w:rsidR="004F4D73" w:rsidRDefault="004F4D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B9E"/>
    <w:rsid w:val="00010AF3"/>
    <w:rsid w:val="000447CC"/>
    <w:rsid w:val="00064A75"/>
    <w:rsid w:val="000B79E8"/>
    <w:rsid w:val="000E3181"/>
    <w:rsid w:val="0016749E"/>
    <w:rsid w:val="001731FD"/>
    <w:rsid w:val="00194918"/>
    <w:rsid w:val="001E1DD2"/>
    <w:rsid w:val="002178C1"/>
    <w:rsid w:val="002A7CB2"/>
    <w:rsid w:val="003027F6"/>
    <w:rsid w:val="00332B83"/>
    <w:rsid w:val="003E658F"/>
    <w:rsid w:val="004162EE"/>
    <w:rsid w:val="00462B8D"/>
    <w:rsid w:val="004843C8"/>
    <w:rsid w:val="00496CE6"/>
    <w:rsid w:val="004B6256"/>
    <w:rsid w:val="004C3B9E"/>
    <w:rsid w:val="004F4D73"/>
    <w:rsid w:val="005E0776"/>
    <w:rsid w:val="00661772"/>
    <w:rsid w:val="006A0686"/>
    <w:rsid w:val="007B7F7D"/>
    <w:rsid w:val="008702CF"/>
    <w:rsid w:val="008A2010"/>
    <w:rsid w:val="008D465D"/>
    <w:rsid w:val="008F1C13"/>
    <w:rsid w:val="00927289"/>
    <w:rsid w:val="00AA3B46"/>
    <w:rsid w:val="00AB7D09"/>
    <w:rsid w:val="00B12BD8"/>
    <w:rsid w:val="00BB36F4"/>
    <w:rsid w:val="00CC072D"/>
    <w:rsid w:val="00DF4DC8"/>
    <w:rsid w:val="00E13E26"/>
    <w:rsid w:val="00E95EA4"/>
    <w:rsid w:val="00EB1C62"/>
    <w:rsid w:val="00EC2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6749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16749E"/>
    <w:rPr>
      <w:rFonts w:ascii="Times New Roman" w:eastAsia="Times New Roman" w:hAnsi="Times New Roman" w:cs="Times New Roman"/>
      <w:sz w:val="24"/>
      <w:szCs w:val="24"/>
      <w:lang w:eastAsia="ru-RU"/>
    </w:rPr>
  </w:style>
  <w:style w:type="character" w:styleId="a5">
    <w:name w:val="page number"/>
    <w:basedOn w:val="a0"/>
    <w:rsid w:val="0016749E"/>
  </w:style>
  <w:style w:type="paragraph" w:styleId="a6">
    <w:name w:val="No Spacing"/>
    <w:uiPriority w:val="1"/>
    <w:qFormat/>
    <w:rsid w:val="00AB7D09"/>
    <w:pPr>
      <w:spacing w:after="0" w:line="240" w:lineRule="auto"/>
    </w:pPr>
  </w:style>
  <w:style w:type="paragraph" w:customStyle="1" w:styleId="Default">
    <w:name w:val="Default"/>
    <w:rsid w:val="005E077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6749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16749E"/>
    <w:rPr>
      <w:rFonts w:ascii="Times New Roman" w:eastAsia="Times New Roman" w:hAnsi="Times New Roman" w:cs="Times New Roman"/>
      <w:sz w:val="24"/>
      <w:szCs w:val="24"/>
      <w:lang w:eastAsia="ru-RU"/>
    </w:rPr>
  </w:style>
  <w:style w:type="character" w:styleId="a5">
    <w:name w:val="page number"/>
    <w:basedOn w:val="a0"/>
    <w:rsid w:val="0016749E"/>
  </w:style>
  <w:style w:type="paragraph" w:styleId="a6">
    <w:name w:val="No Spacing"/>
    <w:uiPriority w:val="1"/>
    <w:qFormat/>
    <w:rsid w:val="00AB7D09"/>
    <w:pPr>
      <w:spacing w:after="0" w:line="240" w:lineRule="auto"/>
    </w:pPr>
  </w:style>
  <w:style w:type="paragraph" w:customStyle="1" w:styleId="Default">
    <w:name w:val="Default"/>
    <w:rsid w:val="005E07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14</Pages>
  <Words>4788</Words>
  <Characters>27296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2023-09-06T12:24:00Z</dcterms:created>
  <dcterms:modified xsi:type="dcterms:W3CDTF">2023-09-07T07:30:00Z</dcterms:modified>
</cp:coreProperties>
</file>