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6EF2D" w14:textId="4719D4A5" w:rsidR="00577CE5" w:rsidRDefault="00577CE5" w:rsidP="0057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</w:p>
    <w:p w14:paraId="4FF29033" w14:textId="77777777" w:rsidR="00577CE5" w:rsidRPr="00236C0D" w:rsidRDefault="00577CE5" w:rsidP="0057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B62552" wp14:editId="0BC2B1A1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E239" w14:textId="77777777" w:rsidR="00577CE5" w:rsidRPr="00236C0D" w:rsidRDefault="00577CE5" w:rsidP="00577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FD7B8C" w14:textId="77777777" w:rsidR="00577CE5" w:rsidRDefault="00577CE5" w:rsidP="00577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A2A1F">
        <w:rPr>
          <w:noProof/>
          <w:lang w:eastAsia="ru-RU"/>
        </w:rPr>
        <w:drawing>
          <wp:inline distT="0" distB="0" distL="0" distR="0" wp14:anchorId="4725241C" wp14:editId="76E72FF8">
            <wp:extent cx="5670550" cy="1090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97B4" w14:textId="77777777" w:rsidR="00577CE5" w:rsidRPr="00F97EB9" w:rsidRDefault="00577CE5" w:rsidP="00577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36BDB92C" w14:textId="77777777" w:rsidR="00577CE5" w:rsidRPr="00236C0D" w:rsidRDefault="00577CE5" w:rsidP="00577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27758C3A" w14:textId="77777777" w:rsidR="00577CE5" w:rsidRPr="00B272BE" w:rsidRDefault="00577CE5" w:rsidP="0057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   "           </w:t>
      </w: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86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№ </w:t>
      </w:r>
    </w:p>
    <w:p w14:paraId="63914C3C" w14:textId="77777777" w:rsidR="00577CE5" w:rsidRPr="00B272BE" w:rsidRDefault="00577CE5" w:rsidP="00577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Калач</w:t>
      </w:r>
    </w:p>
    <w:p w14:paraId="5826785B" w14:textId="77777777" w:rsidR="00577CE5" w:rsidRPr="00236C0D" w:rsidRDefault="00577CE5" w:rsidP="00577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41DBD" w14:textId="77777777" w:rsidR="00577CE5" w:rsidRDefault="00577CE5" w:rsidP="00577C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5BDF8" w14:textId="77777777" w:rsidR="00577CE5" w:rsidRPr="00F97EB9" w:rsidRDefault="00577CE5" w:rsidP="00577C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C65928E" w14:textId="77777777" w:rsidR="00577CE5" w:rsidRPr="00F97EB9" w:rsidRDefault="00577CE5" w:rsidP="00577C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от 11.10.2019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FB44C05" w14:textId="77777777" w:rsidR="00577CE5" w:rsidRPr="00F97EB9" w:rsidRDefault="00577CE5" w:rsidP="00577C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02D52E04" w14:textId="77777777" w:rsidR="00577CE5" w:rsidRPr="00F97EB9" w:rsidRDefault="00577CE5" w:rsidP="00577C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Калачеевском </w:t>
      </w:r>
    </w:p>
    <w:p w14:paraId="47530CE5" w14:textId="77777777" w:rsidR="00577CE5" w:rsidRPr="00F97EB9" w:rsidRDefault="00577CE5" w:rsidP="00577C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районе на 2020-2027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582284EF" w14:textId="77777777" w:rsidR="00577CE5" w:rsidRDefault="00577CE5" w:rsidP="00577C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2AA34" w14:textId="77777777" w:rsidR="00577CE5" w:rsidRDefault="00577CE5" w:rsidP="00577C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184.1. 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 557,</w:t>
      </w:r>
    </w:p>
    <w:p w14:paraId="61585D83" w14:textId="77777777" w:rsidR="00577CE5" w:rsidRPr="0097767B" w:rsidRDefault="00577CE5" w:rsidP="00577C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г. № 545,  от 18.12.2018 г. № 706, от 09.10.2019 г. № 599), 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4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08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бюджете на 2025 год и на плановый период 2026 и 2027 годов»</w:t>
      </w:r>
      <w:r w:rsidRPr="0097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Калачеевского муниципального района Воронежской области </w:t>
      </w:r>
      <w:r w:rsidRPr="00977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о с т а н о в л я е т:</w:t>
      </w:r>
    </w:p>
    <w:p w14:paraId="16085584" w14:textId="77777777" w:rsidR="00577CE5" w:rsidRPr="0097767B" w:rsidRDefault="00577CE5" w:rsidP="00577C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56425" w14:textId="77777777" w:rsidR="00577CE5" w:rsidRPr="0097767B" w:rsidRDefault="00577CE5" w:rsidP="00577C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lastRenderedPageBreak/>
        <w:t xml:space="preserve">        1.Внести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767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67B">
        <w:rPr>
          <w:rFonts w:ascii="Times New Roman" w:hAnsi="Times New Roman" w:cs="Times New Roman"/>
          <w:sz w:val="28"/>
          <w:szCs w:val="28"/>
        </w:rPr>
        <w:t>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697, от 27.10.2022 г. № 816, от 30.12.2022 г. № 1024, от 07.03.2023 г. № 187, от 10.07.2023 г. № 582</w:t>
      </w:r>
      <w:r>
        <w:rPr>
          <w:rFonts w:ascii="Times New Roman" w:hAnsi="Times New Roman" w:cs="Times New Roman"/>
          <w:sz w:val="28"/>
          <w:szCs w:val="28"/>
        </w:rPr>
        <w:t>, от 14.12.2023 г. № 1229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18.03.2024 г. № 256, от 27.05.2024 г. № 645, от 04.09.2024 г. № 1112, от 24.10.2024 г. № 1286, от 28.12.2024 г. №1656</w:t>
      </w:r>
      <w:r w:rsidRPr="0097767B">
        <w:rPr>
          <w:rFonts w:ascii="Times New Roman" w:hAnsi="Times New Roman" w:cs="Times New Roman"/>
          <w:sz w:val="28"/>
          <w:szCs w:val="28"/>
        </w:rPr>
        <w:t xml:space="preserve">) следующие изменения:  </w:t>
      </w:r>
    </w:p>
    <w:p w14:paraId="279FCC50" w14:textId="77777777" w:rsidR="00577CE5" w:rsidRDefault="00577CE5" w:rsidP="00577C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243139"/>
      <w:r>
        <w:rPr>
          <w:rFonts w:ascii="Times New Roman" w:hAnsi="Times New Roman" w:cs="Times New Roman"/>
          <w:sz w:val="28"/>
          <w:szCs w:val="28"/>
        </w:rPr>
        <w:t xml:space="preserve">        1.1. С</w:t>
      </w:r>
      <w:r w:rsidRPr="0097767B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7B">
        <w:rPr>
          <w:rFonts w:ascii="Times New Roman" w:hAnsi="Times New Roman" w:cs="Times New Roman"/>
          <w:sz w:val="28"/>
          <w:szCs w:val="28"/>
        </w:rPr>
        <w:t>(в действующих ценах каждого года реализации муниципальной программы)»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Развитие культуры и туризма в Калачеевском муниципальном районе на 2020 – 2027 годы» </w:t>
      </w:r>
      <w:r w:rsidRPr="0097767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6DEFFB" w14:textId="77777777" w:rsidR="00577CE5" w:rsidRPr="0097767B" w:rsidRDefault="00577CE5" w:rsidP="00577C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>«</w:t>
      </w:r>
    </w:p>
    <w:p w14:paraId="6C9C3EA2" w14:textId="77777777" w:rsidR="00577CE5" w:rsidRPr="0097767B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577CE5" w:rsidRPr="0097767B" w14:paraId="105DCB30" w14:textId="77777777" w:rsidTr="00157608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411BAD82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5DDC3A5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64B77EA3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  </w:t>
            </w:r>
          </w:p>
          <w:p w14:paraId="6E821B4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924349,38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577CE5" w:rsidRPr="0097767B" w14:paraId="7C23F33D" w14:textId="77777777" w:rsidTr="00157608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948BA17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617F36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0FE17164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56C7BB01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475DFF9D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577CE5" w:rsidRPr="0097767B" w14:paraId="55DEC6D5" w14:textId="77777777" w:rsidTr="00157608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A3756C3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08082406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3B5AC1F6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23CFD4A8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771E0626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577CE5" w:rsidRPr="0097767B" w14:paraId="5ACC9773" w14:textId="77777777" w:rsidTr="00157608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E7EA9ED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3C49CD0D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764C5166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68DBA28C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4CF7D5A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577CE5" w:rsidRPr="0097767B" w14:paraId="03C868FF" w14:textId="77777777" w:rsidTr="00157608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5DAF58F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C0B6688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C696BB7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3560C2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23218,40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71CB7E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77913,50</w:t>
            </w:r>
          </w:p>
        </w:tc>
      </w:tr>
      <w:tr w:rsidR="00577CE5" w:rsidRPr="0097767B" w14:paraId="6449D0EC" w14:textId="77777777" w:rsidTr="00157608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3A70C213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2D218A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108E95B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DED195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36491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BF294F8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7CE5" w:rsidRPr="0097767B" w14:paraId="71AB2152" w14:textId="77777777" w:rsidTr="00157608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EE0DDF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3B09D6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99373AC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1403,4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8C985F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276,16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62557EE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115701,94</w:t>
            </w:r>
          </w:p>
        </w:tc>
      </w:tr>
      <w:tr w:rsidR="00577CE5" w:rsidRPr="0097767B" w14:paraId="6FC9CDCE" w14:textId="77777777" w:rsidTr="00157608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D2A3B27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82C2474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07F5574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FFDF86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D2FD9F8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27494,50</w:t>
            </w:r>
          </w:p>
        </w:tc>
      </w:tr>
      <w:tr w:rsidR="00577CE5" w:rsidRPr="0097767B" w14:paraId="7DA01219" w14:textId="77777777" w:rsidTr="00157608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2BE93DBD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DF256B3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4F4DF1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153,30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11FCCA1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BF9EA58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125085,50</w:t>
            </w:r>
          </w:p>
        </w:tc>
      </w:tr>
      <w:tr w:rsidR="00577CE5" w:rsidRPr="0097767B" w14:paraId="5E5F2EA4" w14:textId="77777777" w:rsidTr="00157608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0E3567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C793082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046A8D2" w14:textId="77777777" w:rsidR="00577CE5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1C74B1A" w14:textId="77777777" w:rsidR="00577CE5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5991FA2" w14:textId="77777777" w:rsidR="00577CE5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127450,90</w:t>
            </w:r>
          </w:p>
        </w:tc>
      </w:tr>
      <w:tr w:rsidR="00577CE5" w:rsidRPr="0097767B" w14:paraId="1F1D47F5" w14:textId="77777777" w:rsidTr="00157608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048D2A8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36A5A542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1A681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proofErr w:type="spellStart"/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15E321C" w14:textId="77777777" w:rsidR="00577CE5" w:rsidRPr="0097767B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                        </w:t>
      </w:r>
    </w:p>
    <w:bookmarkEnd w:id="1"/>
    <w:p w14:paraId="55B5272D" w14:textId="77777777" w:rsidR="00577CE5" w:rsidRPr="0097767B" w:rsidRDefault="00577CE5" w:rsidP="00577C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 С</w:t>
      </w:r>
      <w:r w:rsidRPr="0097767B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</w:t>
      </w:r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7767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97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в Калачеевском муниципальном районе на 2020 – 2027 годы» </w:t>
      </w:r>
      <w:r w:rsidRPr="009776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ACBC5F" w14:textId="77777777" w:rsidR="00577CE5" w:rsidRPr="0097767B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577CE5" w:rsidRPr="0097767B" w14:paraId="6476F3E3" w14:textId="77777777" w:rsidTr="00157608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14:paraId="7AC345E0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14:paraId="305C9983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14:paraId="6B7A093C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Калачеевского муниципального района на очередной финансовый год.  </w:t>
            </w:r>
          </w:p>
          <w:p w14:paraId="43C12A0C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    Объем средств финансирования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924349,38 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577CE5" w:rsidRPr="0097767B" w14:paraId="5F401D44" w14:textId="77777777" w:rsidTr="00157608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2772A06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0940ADC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14:paraId="7A717C3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14:paraId="6EB7A2E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14:paraId="15F125B4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</w:p>
        </w:tc>
      </w:tr>
      <w:tr w:rsidR="00577CE5" w:rsidRPr="0097767B" w14:paraId="250A51D7" w14:textId="77777777" w:rsidTr="00157608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39AFA05B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1A7970E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14:paraId="355ABF51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14:paraId="756A47FC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14:paraId="09588C48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40979,50</w:t>
            </w:r>
          </w:p>
        </w:tc>
      </w:tr>
      <w:tr w:rsidR="00577CE5" w:rsidRPr="0097767B" w14:paraId="5B655900" w14:textId="77777777" w:rsidTr="00157608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7F27AFA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14:paraId="4C648271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14:paraId="46ECF6AD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14:paraId="0BC02B9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14:paraId="6654B9B6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42778,73</w:t>
            </w:r>
          </w:p>
        </w:tc>
      </w:tr>
      <w:tr w:rsidR="00577CE5" w:rsidRPr="0097767B" w14:paraId="436BCC75" w14:textId="77777777" w:rsidTr="00157608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5A1445B1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6C2785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D8F375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A4AABA4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23218,40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DA7A4D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77913,50</w:t>
            </w:r>
          </w:p>
        </w:tc>
      </w:tr>
      <w:tr w:rsidR="00577CE5" w:rsidRPr="0097767B" w14:paraId="66918C23" w14:textId="77777777" w:rsidTr="00157608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98F841D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1CC1DAF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E9B918C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12B92EF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36491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FB0A407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7CE5" w:rsidRPr="0097767B" w14:paraId="093037D6" w14:textId="77777777" w:rsidTr="00157608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78BA149F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5B605E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30D6FB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1403,4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583C8E6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276,16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BBEFE58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115701,94</w:t>
            </w:r>
          </w:p>
        </w:tc>
      </w:tr>
      <w:tr w:rsidR="00577CE5" w:rsidRPr="0097767B" w14:paraId="62FDD208" w14:textId="77777777" w:rsidTr="00157608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19DAB342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61BAC63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EB141C3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134899E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790399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127494,50</w:t>
            </w:r>
          </w:p>
        </w:tc>
      </w:tr>
      <w:tr w:rsidR="00577CE5" w:rsidRPr="0097767B" w14:paraId="018E0F90" w14:textId="77777777" w:rsidTr="00157608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3E6F72FE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49B5E4D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77D9C9E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8EE41C6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75E23BE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125085,50</w:t>
            </w:r>
          </w:p>
        </w:tc>
      </w:tr>
      <w:tr w:rsidR="00577CE5" w:rsidRPr="0097767B" w14:paraId="794B8996" w14:textId="77777777" w:rsidTr="00157608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41F7AB21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56CE41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D76EFCA" w14:textId="77777777" w:rsidR="00577CE5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6DA0361" w14:textId="77777777" w:rsidR="00577CE5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4C088C3" w14:textId="77777777" w:rsidR="00577CE5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127450,90</w:t>
            </w:r>
          </w:p>
        </w:tc>
      </w:tr>
      <w:tr w:rsidR="00577CE5" w:rsidRPr="0097767B" w14:paraId="175D4D13" w14:textId="77777777" w:rsidTr="00157608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14:paraId="61EA3D25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14:paraId="7238A5CE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DC939" w14:textId="77777777" w:rsidR="00577CE5" w:rsidRPr="0097767B" w:rsidRDefault="00577CE5" w:rsidP="0015760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67B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</w:t>
            </w:r>
            <w:proofErr w:type="spellStart"/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977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162A2AD" w14:textId="77777777" w:rsidR="00577CE5" w:rsidRPr="0097767B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7B058" w14:textId="77777777" w:rsidR="00577CE5" w:rsidRPr="0097767B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»</w:t>
      </w:r>
      <w:r w:rsidRPr="009776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72051694" w14:textId="77777777" w:rsidR="00577CE5" w:rsidRPr="00C65AFD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67B">
        <w:rPr>
          <w:rFonts w:ascii="Times New Roman" w:hAnsi="Times New Roman" w:cs="Times New Roman"/>
          <w:sz w:val="28"/>
          <w:szCs w:val="28"/>
        </w:rPr>
        <w:t xml:space="preserve">      </w:t>
      </w:r>
      <w:r w:rsidRPr="0097767B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767B">
        <w:rPr>
          <w:rFonts w:ascii="Times New Roman" w:eastAsia="Times New Roman" w:hAnsi="Times New Roman" w:cs="Times New Roman"/>
          <w:sz w:val="28"/>
          <w:szCs w:val="28"/>
        </w:rPr>
        <w:t xml:space="preserve">. Приложения № 2,3,4 к </w:t>
      </w:r>
      <w:r w:rsidRPr="0097767B">
        <w:rPr>
          <w:rFonts w:ascii="Times New Roman" w:hAnsi="Times New Roman" w:cs="Times New Roman"/>
          <w:sz w:val="28"/>
          <w:szCs w:val="28"/>
        </w:rPr>
        <w:t xml:space="preserve">Программе изложить в </w:t>
      </w:r>
      <w:r w:rsidRPr="00C65AFD">
        <w:rPr>
          <w:rFonts w:ascii="Times New Roman" w:hAnsi="Times New Roman" w:cs="Times New Roman"/>
          <w:sz w:val="28"/>
          <w:szCs w:val="28"/>
        </w:rPr>
        <w:t>новой редакции согласно приложениям № 1,2,3 к настоящему постановлению.</w:t>
      </w:r>
    </w:p>
    <w:p w14:paraId="48401A49" w14:textId="77777777" w:rsidR="00577CE5" w:rsidRPr="00C65AFD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14:paraId="5E3D395C" w14:textId="77777777" w:rsidR="00577CE5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r w:rsidRPr="00C65AFD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r w:rsidRPr="00C65AFD">
        <w:rPr>
          <w:rFonts w:ascii="Times New Roman" w:hAnsi="Times New Roman" w:cs="Times New Roman"/>
          <w:sz w:val="28"/>
          <w:szCs w:val="28"/>
        </w:rPr>
        <w:t>Пономарева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E6C44" w14:textId="77777777" w:rsidR="00577CE5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1C517C" w14:textId="77777777" w:rsidR="00577CE5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EC15D" w14:textId="77777777" w:rsidR="00577CE5" w:rsidRPr="004F50B2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14:paraId="03FCD2EC" w14:textId="77777777" w:rsidR="00577CE5" w:rsidRPr="00DD37E8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Калачеевского муниципального района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Н. Т. </w:t>
      </w:r>
      <w:proofErr w:type="spellStart"/>
      <w:r w:rsidRPr="00DD37E8">
        <w:rPr>
          <w:rFonts w:ascii="Times New Roman" w:hAnsi="Times New Roman" w:cs="Times New Roman"/>
          <w:b/>
          <w:bCs/>
          <w:sz w:val="28"/>
          <w:szCs w:val="28"/>
        </w:rPr>
        <w:t>Котолевский</w:t>
      </w:r>
      <w:proofErr w:type="spellEnd"/>
    </w:p>
    <w:p w14:paraId="15345BD0" w14:textId="77777777" w:rsidR="00577CE5" w:rsidRPr="00DD37E8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2F742" w14:textId="77777777" w:rsidR="00577CE5" w:rsidRPr="00AC4EC6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C45766" w14:textId="77777777" w:rsidR="00577CE5" w:rsidRPr="00AC4EC6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9B546" w14:textId="77777777" w:rsidR="00577CE5" w:rsidRPr="00AC4EC6" w:rsidRDefault="00577CE5" w:rsidP="00577CE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C3ABC" w14:textId="77777777" w:rsidR="00577CE5" w:rsidRPr="00AC4EC6" w:rsidRDefault="00577CE5" w:rsidP="00577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68FD7" w14:textId="77777777" w:rsidR="00981D8A" w:rsidRDefault="00981D8A"/>
    <w:sectPr w:rsidR="0098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8A"/>
    <w:rsid w:val="00577CE5"/>
    <w:rsid w:val="009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3CA5"/>
  <w15:chartTrackingRefBased/>
  <w15:docId w15:val="{B19855BD-0B48-455C-BF63-EC6042B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Молачева Наталья Вячеславовна</dc:creator>
  <cp:keywords/>
  <dc:description/>
  <cp:lastModifiedBy>Молачева Наталья Вячеславовна</cp:lastModifiedBy>
  <cp:revision>3</cp:revision>
  <dcterms:created xsi:type="dcterms:W3CDTF">2025-02-17T07:45:00Z</dcterms:created>
  <dcterms:modified xsi:type="dcterms:W3CDTF">2025-02-17T07:46:00Z</dcterms:modified>
</cp:coreProperties>
</file>