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A8E" w:rsidRDefault="00813A8E" w:rsidP="00813A8E">
      <w:pPr>
        <w:shd w:val="clear" w:color="auto" w:fill="FFFFFF"/>
        <w:spacing w:after="120" w:line="240" w:lineRule="auto"/>
        <w:jc w:val="center"/>
        <w:textAlignment w:val="baseline"/>
        <w:rPr>
          <w:rFonts w:ascii="inherit" w:eastAsia="Times New Roman" w:hAnsi="inherit" w:cs="Arial"/>
          <w:color w:val="2B2B2B"/>
          <w:sz w:val="32"/>
          <w:szCs w:val="32"/>
          <w:lang w:eastAsia="ru-RU"/>
        </w:rPr>
      </w:pPr>
      <w:r>
        <w:rPr>
          <w:rFonts w:ascii="inherit" w:eastAsia="Times New Roman" w:hAnsi="inherit" w:cs="Arial"/>
          <w:color w:val="2B2B2B"/>
          <w:sz w:val="32"/>
          <w:szCs w:val="32"/>
          <w:lang w:eastAsia="ru-RU"/>
        </w:rPr>
        <w:t xml:space="preserve">Данные о расходах бюджета на обеспечение деятельности Контрольно-счетной палаты  </w:t>
      </w:r>
      <w:proofErr w:type="spellStart"/>
      <w:r>
        <w:rPr>
          <w:rFonts w:ascii="inherit" w:eastAsia="Times New Roman" w:hAnsi="inherit" w:cs="Arial"/>
          <w:color w:val="2B2B2B"/>
          <w:sz w:val="32"/>
          <w:szCs w:val="32"/>
          <w:lang w:eastAsia="ru-RU"/>
        </w:rPr>
        <w:t>Калачеевского</w:t>
      </w:r>
      <w:proofErr w:type="spellEnd"/>
      <w:r>
        <w:rPr>
          <w:rFonts w:ascii="inherit" w:eastAsia="Times New Roman" w:hAnsi="inherit" w:cs="Arial"/>
          <w:color w:val="2B2B2B"/>
          <w:sz w:val="32"/>
          <w:szCs w:val="32"/>
          <w:lang w:eastAsia="ru-RU"/>
        </w:rPr>
        <w:t xml:space="preserve"> муниципального района за 2022</w:t>
      </w:r>
      <w:r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год</w:t>
      </w:r>
    </w:p>
    <w:p w:rsidR="00813A8E" w:rsidRDefault="00813A8E" w:rsidP="00813A8E">
      <w:pPr>
        <w:shd w:val="clear" w:color="auto" w:fill="FFFFFF"/>
        <w:spacing w:after="120" w:line="240" w:lineRule="auto"/>
        <w:jc w:val="center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</w:p>
    <w:tbl>
      <w:tblPr>
        <w:tblW w:w="918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2"/>
        <w:gridCol w:w="1626"/>
      </w:tblGrid>
      <w:tr w:rsidR="00813A8E" w:rsidTr="00813A8E">
        <w:trPr>
          <w:tblCellSpacing w:w="15" w:type="dxa"/>
        </w:trPr>
        <w:tc>
          <w:tcPr>
            <w:tcW w:w="69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13A8E" w:rsidRDefault="00813A8E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13A8E" w:rsidRDefault="00813A8E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Исполнено</w:t>
            </w:r>
          </w:p>
        </w:tc>
      </w:tr>
      <w:tr w:rsidR="00813A8E" w:rsidTr="00813A8E">
        <w:trPr>
          <w:tblCellSpacing w:w="15" w:type="dxa"/>
        </w:trPr>
        <w:tc>
          <w:tcPr>
            <w:tcW w:w="69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13A8E" w:rsidRDefault="00813A8E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Обеспечение  деятельности  финансовых, налого</w:t>
            </w:r>
            <w:bookmarkStart w:id="0" w:name="_GoBack"/>
            <w:bookmarkEnd w:id="0"/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вых и таможенных  органов  и  органов  финансового  (финансово-бюджетного)  надзора</w:t>
            </w:r>
          </w:p>
        </w:tc>
        <w:tc>
          <w:tcPr>
            <w:tcW w:w="2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13A8E" w:rsidRPr="00813A8E" w:rsidRDefault="00EA41AA">
            <w:pPr>
              <w:spacing w:after="0" w:line="240" w:lineRule="auto"/>
              <w:rPr>
                <w:rFonts w:ascii="inherit" w:eastAsia="Times New Roman" w:hAnsi="inherit" w:cs="Times New Roman"/>
                <w:color w:val="FF0000"/>
                <w:sz w:val="28"/>
                <w:szCs w:val="28"/>
                <w:lang w:eastAsia="ru-RU"/>
              </w:rPr>
            </w:pPr>
            <w:r w:rsidRPr="00EA41A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2940,4</w:t>
            </w:r>
          </w:p>
        </w:tc>
      </w:tr>
    </w:tbl>
    <w:p w:rsidR="00813A8E" w:rsidRDefault="00813A8E" w:rsidP="00813A8E"/>
    <w:p w:rsidR="00813A8E" w:rsidRDefault="00813A8E" w:rsidP="00813A8E"/>
    <w:p w:rsidR="007F386E" w:rsidRDefault="007F386E"/>
    <w:sectPr w:rsidR="007F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0E"/>
    <w:rsid w:val="0065430E"/>
    <w:rsid w:val="007C6EEE"/>
    <w:rsid w:val="007F386E"/>
    <w:rsid w:val="00813A8E"/>
    <w:rsid w:val="008C7B69"/>
    <w:rsid w:val="00EA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96F9"/>
  <w15:docId w15:val="{75A6C806-1C64-4395-8CC2-E66E02AC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13A8E"/>
  </w:style>
  <w:style w:type="paragraph" w:styleId="1">
    <w:name w:val="heading 1"/>
    <w:basedOn w:val="a"/>
    <w:next w:val="a"/>
    <w:link w:val="10"/>
    <w:qFormat/>
    <w:rsid w:val="008C7B69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C7B69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8C7B69"/>
    <w:pPr>
      <w:widowControl w:val="0"/>
      <w:autoSpaceDE w:val="0"/>
      <w:autoSpaceDN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B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7B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C7B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8C7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8C7B69"/>
    <w:pPr>
      <w:widowControl w:val="0"/>
      <w:autoSpaceDE w:val="0"/>
      <w:autoSpaceDN w:val="0"/>
      <w:spacing w:after="0" w:line="240" w:lineRule="auto"/>
      <w:ind w:left="625" w:firstLine="85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C7B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8C7B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C7B6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KSP1</cp:lastModifiedBy>
  <cp:revision>3</cp:revision>
  <dcterms:created xsi:type="dcterms:W3CDTF">2023-12-05T05:55:00Z</dcterms:created>
  <dcterms:modified xsi:type="dcterms:W3CDTF">2023-12-05T06:45:00Z</dcterms:modified>
</cp:coreProperties>
</file>