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9C" w:rsidRPr="005C749C" w:rsidRDefault="005C749C" w:rsidP="005C749C">
      <w:pPr>
        <w:shd w:val="clear" w:color="auto" w:fill="FFFFFF"/>
        <w:spacing w:after="3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Уведомление о начале сбора замечаний и предложений организаций и граждан в рамках анализа нормативных правовых актов администрации Калачеевского муниципального района,  на соответствие их антимонопольному законодательству</w:t>
      </w:r>
    </w:p>
    <w:p w:rsidR="005C749C" w:rsidRPr="005C749C" w:rsidRDefault="005C749C" w:rsidP="005C749C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администрация Калачеевского муниципального района уведомляет о начале сбора замечаний и предложений организаций и граждан в рамках анализа нормативных правовых актов администрации Калачеевского муниципального района, (далее – НПА) указанных в прилагаемом Перечне, на предмет соответствия их антимонопольному законодательству.</w:t>
      </w:r>
    </w:p>
    <w:p w:rsidR="005C749C" w:rsidRPr="005C749C" w:rsidRDefault="005C749C" w:rsidP="005C749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сбора замечаний и предложений все заинтересованные лица могут направить свои предложения и замечания по НПА, </w:t>
      </w:r>
      <w:proofErr w:type="gramStart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</w:t>
      </w:r>
      <w:proofErr w:type="gramEnd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Перечне. </w:t>
      </w:r>
    </w:p>
    <w:p w:rsidR="005C749C" w:rsidRPr="005C749C" w:rsidRDefault="005C749C" w:rsidP="005C749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принимаются по адресу: 397600, Воронежская область, г. Калач, пл. Ленина, 8, </w:t>
      </w:r>
      <w:proofErr w:type="spellStart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. 205 или по адресу электронной почты: </w:t>
      </w:r>
      <w:r w:rsidRPr="005C749C">
        <w:rPr>
          <w:rFonts w:ascii="Times New Roman" w:hAnsi="Times New Roman" w:cs="Times New Roman"/>
          <w:sz w:val="28"/>
          <w:szCs w:val="28"/>
        </w:rPr>
        <w:t xml:space="preserve"> </w:t>
      </w:r>
      <w:r w:rsidRPr="005C749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nsaprikina@govvrn.ru</w:t>
      </w:r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пометкой в теме обращения «предложения по </w:t>
      </w:r>
      <w:proofErr w:type="spellStart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комплаенсу</w:t>
      </w:r>
      <w:proofErr w:type="spellEnd"/>
      <w:r w:rsidRPr="005C749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749C" w:rsidRDefault="005C749C" w:rsidP="005C7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C749C" w:rsidRPr="005C749C" w:rsidRDefault="005C749C" w:rsidP="005C7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Сроки приема предложений и замечаний: с 16.05.2019 по 31.05.2019.</w:t>
      </w:r>
    </w:p>
    <w:p w:rsidR="005C749C" w:rsidRPr="005C749C" w:rsidRDefault="005C749C" w:rsidP="005C749C">
      <w:pPr>
        <w:shd w:val="clear" w:color="auto" w:fill="FFFFFF"/>
        <w:spacing w:after="0" w:line="240" w:lineRule="auto"/>
        <w:ind w:left="5664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C749C" w:rsidRPr="005C749C" w:rsidRDefault="005C749C" w:rsidP="005C74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9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ПЕРЕЧЕНЬ НОРМАТИВНЫХ ПРАВОВЫХ АКТОВ АДМИНИСТРАЦИИ КАЛАЧЕЕВСКОГО МУНИЦИПАЛЬНОГО РАЙОНА, КОТОРЫЕ МОГУТ КАСАТЬСЯ ВОПРОСОВ АНТИМОНОПОЛЬНОГО ЗАКОНОДАТЕЛЬСТВА</w:t>
      </w:r>
    </w:p>
    <w:p w:rsidR="005C749C" w:rsidRPr="005C749C" w:rsidRDefault="005C749C" w:rsidP="005C749C">
      <w:pPr>
        <w:shd w:val="clear" w:color="auto" w:fill="FFFFFF"/>
        <w:spacing w:after="225" w:line="240" w:lineRule="auto"/>
        <w:jc w:val="center"/>
        <w:textAlignment w:val="baseline"/>
        <w:rPr>
          <w:rFonts w:ascii="Tahoma" w:eastAsia="Times New Roman" w:hAnsi="Tahoma" w:cs="Tahoma"/>
          <w:color w:val="666666"/>
          <w:sz w:val="21"/>
          <w:szCs w:val="21"/>
          <w:lang w:eastAsia="ru-RU"/>
        </w:rPr>
      </w:pPr>
      <w:r w:rsidRPr="005C749C">
        <w:rPr>
          <w:rFonts w:ascii="Tahoma" w:eastAsia="Times New Roman" w:hAnsi="Tahoma" w:cs="Tahoma"/>
          <w:color w:val="666666"/>
          <w:sz w:val="21"/>
          <w:szCs w:val="21"/>
          <w:lang w:eastAsia="ru-RU"/>
        </w:rPr>
        <w:t> </w:t>
      </w:r>
    </w:p>
    <w:tbl>
      <w:tblPr>
        <w:tblStyle w:val="a5"/>
        <w:tblW w:w="9854" w:type="dxa"/>
        <w:tblLook w:val="04A0" w:firstRow="1" w:lastRow="0" w:firstColumn="1" w:lastColumn="0" w:noHBand="0" w:noVBand="1"/>
      </w:tblPr>
      <w:tblGrid>
        <w:gridCol w:w="675"/>
        <w:gridCol w:w="1843"/>
        <w:gridCol w:w="7336"/>
      </w:tblGrid>
      <w:tr w:rsidR="005C749C" w:rsidRPr="00A47CDB" w:rsidTr="00ED329B">
        <w:tc>
          <w:tcPr>
            <w:tcW w:w="675" w:type="dxa"/>
          </w:tcPr>
          <w:p w:rsidR="005C749C" w:rsidRPr="00A47CDB" w:rsidRDefault="005C749C" w:rsidP="005C7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5C749C" w:rsidRPr="00A47CDB" w:rsidRDefault="005C749C" w:rsidP="005C7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принятия</w:t>
            </w:r>
            <w:r w:rsidR="00993C8F"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номер НПА</w:t>
            </w:r>
          </w:p>
        </w:tc>
        <w:tc>
          <w:tcPr>
            <w:tcW w:w="7336" w:type="dxa"/>
          </w:tcPr>
          <w:p w:rsidR="005C749C" w:rsidRPr="00A47CDB" w:rsidRDefault="005C749C" w:rsidP="005C7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НПА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749C" w:rsidRPr="00A47CDB" w:rsidRDefault="00ED329B" w:rsidP="00ED329B">
            <w:pPr>
              <w:pStyle w:val="a6"/>
              <w:ind w:left="-50" w:firstLine="51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spellEnd"/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 xml:space="preserve">12.03.2012 </w:t>
            </w:r>
            <w:r w:rsidRPr="00A47CDB">
              <w:rPr>
                <w:rFonts w:ascii="Times New Roman" w:hAnsi="Times New Roman"/>
                <w:bCs/>
                <w:sz w:val="24"/>
                <w:szCs w:val="24"/>
              </w:rPr>
              <w:t xml:space="preserve">г. №172 </w:t>
            </w:r>
            <w:r w:rsidRPr="00A47CDB">
              <w:rPr>
                <w:rFonts w:ascii="Times New Roman" w:hAnsi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/>
                <w:sz w:val="24"/>
                <w:szCs w:val="24"/>
              </w:rPr>
              <w:t>т 28.03.2014 № 248, от 15.02.2019 № 83)</w:t>
            </w:r>
          </w:p>
        </w:tc>
        <w:tc>
          <w:tcPr>
            <w:tcW w:w="7336" w:type="dxa"/>
          </w:tcPr>
          <w:p w:rsidR="00ED329B" w:rsidRPr="00A47CDB" w:rsidRDefault="00ED329B" w:rsidP="00ED329B">
            <w:pPr>
              <w:pStyle w:val="Title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информации об объектах недвижимого имущества, находящихся в муниципальной собственности и предназначенных для сдачи в аренду» </w:t>
            </w:r>
          </w:p>
          <w:p w:rsidR="005C749C" w:rsidRPr="00A47CDB" w:rsidRDefault="005C749C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06.06.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2017 г. № 284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86)</w:t>
            </w:r>
          </w:p>
        </w:tc>
        <w:tc>
          <w:tcPr>
            <w:tcW w:w="7336" w:type="dxa"/>
          </w:tcPr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 «Выдача разрешений на установку и эксплуатацию рекламных конструкций на территории Калачеевского муниципального района»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«18» сентября 2018 г. № 555 (ред.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15.02.2019 № 89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 «Заключение соглашения о перераспределении земель и (или) земельных участков,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 18 » сентября 2018 г. № 556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88)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 «Раздел, объединение и перераспределение земельных участков,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«11» декабря 2017 г. № 674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79)</w:t>
            </w:r>
          </w:p>
        </w:tc>
        <w:tc>
          <w:tcPr>
            <w:tcW w:w="7336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сведений об объектах имущества, предназначенного для предоставления во владение и (или) пользование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696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81)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«Утверждение и выдача схем расположения земельных участков на кадастровом плане территории»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699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95)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Предварительное согласование предоставления земельного участка, находящегося в муниципальной собственности и государственная собственность на которые не разграничена»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700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т15.02.2019 № 87)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D329B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701</w:t>
            </w:r>
          </w:p>
          <w:p w:rsidR="005C749C" w:rsidRPr="00A47CDB" w:rsidRDefault="00ED329B" w:rsidP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92)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государственная собственность на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не разграничена без проведения торгов»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47CDB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705</w:t>
            </w:r>
          </w:p>
          <w:p w:rsidR="005C749C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77)</w:t>
            </w:r>
          </w:p>
        </w:tc>
        <w:tc>
          <w:tcPr>
            <w:tcW w:w="7336" w:type="dxa"/>
          </w:tcPr>
          <w:p w:rsidR="005C749C" w:rsidRPr="00A47CDB" w:rsidRDefault="00ED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в аренду и безвозмездное пользование муниципального имущества»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47CDB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706</w:t>
            </w:r>
          </w:p>
          <w:p w:rsidR="005C749C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78)</w:t>
            </w:r>
          </w:p>
        </w:tc>
        <w:tc>
          <w:tcPr>
            <w:tcW w:w="7336" w:type="dxa"/>
          </w:tcPr>
          <w:p w:rsidR="005C749C" w:rsidRPr="00A47CDB" w:rsidRDefault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сведений из реестра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3" w:type="dxa"/>
          </w:tcPr>
          <w:p w:rsidR="00A47CDB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«12» декабря 2017 г. № 707</w:t>
            </w:r>
          </w:p>
          <w:p w:rsidR="005C749C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80)</w:t>
            </w:r>
          </w:p>
        </w:tc>
        <w:tc>
          <w:tcPr>
            <w:tcW w:w="7336" w:type="dxa"/>
          </w:tcPr>
          <w:p w:rsidR="005C749C" w:rsidRPr="00A47CDB" w:rsidRDefault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администрации Калачеевского муниципального района по предоставлению муниципальной услуги: «Заключение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которые не разграничена»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47CDB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от « 15 » декабря 2017 г. № 713 </w:t>
            </w:r>
          </w:p>
          <w:p w:rsidR="005C749C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85)</w:t>
            </w:r>
          </w:p>
        </w:tc>
        <w:tc>
          <w:tcPr>
            <w:tcW w:w="7336" w:type="dxa"/>
          </w:tcPr>
          <w:p w:rsidR="005C749C" w:rsidRPr="00A47CDB" w:rsidRDefault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услуги: «Установление сервитута в отношении земельного участка, находящегося в муниципальной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государственная собственность на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не разграничена»</w:t>
            </w:r>
          </w:p>
        </w:tc>
      </w:tr>
      <w:tr w:rsidR="005C749C" w:rsidRPr="00A47CDB" w:rsidTr="00ED329B">
        <w:tc>
          <w:tcPr>
            <w:tcW w:w="675" w:type="dxa"/>
          </w:tcPr>
          <w:p w:rsidR="005C749C" w:rsidRPr="00A47CDB" w:rsidRDefault="005C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47CDB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от « 28 » 12 2017 г. № 744</w:t>
            </w:r>
          </w:p>
          <w:p w:rsidR="005C749C" w:rsidRPr="00A47CDB" w:rsidRDefault="00A47CDB" w:rsidP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т 15.02.2019 № 93)</w:t>
            </w:r>
          </w:p>
        </w:tc>
        <w:tc>
          <w:tcPr>
            <w:tcW w:w="7336" w:type="dxa"/>
          </w:tcPr>
          <w:p w:rsidR="005C749C" w:rsidRPr="00A47CDB" w:rsidRDefault="00A4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администрации Калачеевского муниципального района по предоставлению муниципальной услуги: «Предоставление в собственность, аренду земельного участка, находящегося в муниципальной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и собственность на </w:t>
            </w:r>
            <w:proofErr w:type="gramStart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A47CDB">
              <w:rPr>
                <w:rFonts w:ascii="Times New Roman" w:hAnsi="Times New Roman" w:cs="Times New Roman"/>
                <w:sz w:val="24"/>
                <w:szCs w:val="24"/>
              </w:rPr>
              <w:t xml:space="preserve"> не разграничена на торгах»</w:t>
            </w:r>
          </w:p>
        </w:tc>
      </w:tr>
      <w:tr w:rsidR="00A47CDB" w:rsidRPr="00A47CDB" w:rsidTr="00ED329B">
        <w:tc>
          <w:tcPr>
            <w:tcW w:w="675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от  " 03 " 09 2018  № 530</w:t>
            </w:r>
          </w:p>
          <w:p w:rsidR="00A47CDB" w:rsidRPr="00A47CDB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т 24.12.2018 № 742, от 04.02.2019 № 61, от 12.03.2019 № 147)</w:t>
            </w:r>
          </w:p>
        </w:tc>
        <w:tc>
          <w:tcPr>
            <w:tcW w:w="7336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взаимодействия заказчиков с уполномоченным органом, осуществляющим полномочия на определение поставщиков (подрядчиков, исполнителей)</w:t>
            </w:r>
          </w:p>
        </w:tc>
      </w:tr>
      <w:tr w:rsidR="00A47CDB" w:rsidRPr="00A47CDB" w:rsidTr="00ED329B">
        <w:tc>
          <w:tcPr>
            <w:tcW w:w="675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от " 13" февраля 2014 г. № 127</w:t>
            </w:r>
            <w:r>
              <w:t xml:space="preserve"> </w:t>
            </w: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(в ред. пост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т 05.05.2014 № 344, от 21.05.2014 № 420, от 01.07.2014 № 526, от 14.07.2014 № 574, от 09.12.2014 № 1029, от 03.09.2018 № 529, от 24.12.2018 № 741, от 15.04.2019 № 265)</w:t>
            </w:r>
          </w:p>
        </w:tc>
        <w:tc>
          <w:tcPr>
            <w:tcW w:w="7336" w:type="dxa"/>
          </w:tcPr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 создании Единой комиссии по осуществлению</w:t>
            </w:r>
          </w:p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закупок товаров, работ, услуг для нужд</w:t>
            </w:r>
          </w:p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муниципальных заказчиков Калачеевского</w:t>
            </w:r>
          </w:p>
          <w:p w:rsidR="00A47CDB" w:rsidRPr="00A47CDB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</w:tc>
      </w:tr>
      <w:tr w:rsidR="00A47CDB" w:rsidRPr="00A47CDB" w:rsidTr="00ED329B">
        <w:tc>
          <w:tcPr>
            <w:tcW w:w="675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29.12.2017 г.  № 748</w:t>
            </w:r>
          </w:p>
        </w:tc>
        <w:tc>
          <w:tcPr>
            <w:tcW w:w="7336" w:type="dxa"/>
          </w:tcPr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</w:t>
            </w:r>
            <w:proofErr w:type="spell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-частном партнерстве </w:t>
            </w:r>
          </w:p>
          <w:p w:rsidR="00A47CDB" w:rsidRPr="00A47CDB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в Калачеевском муниципальном районе  Воронежской области</w:t>
            </w:r>
          </w:p>
        </w:tc>
      </w:tr>
      <w:tr w:rsidR="00A47CDB" w:rsidRPr="00A47CDB" w:rsidTr="00ED329B">
        <w:tc>
          <w:tcPr>
            <w:tcW w:w="675" w:type="dxa"/>
          </w:tcPr>
          <w:p w:rsidR="00A47CDB" w:rsidRPr="00A47CDB" w:rsidRDefault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3" w:type="dxa"/>
          </w:tcPr>
          <w:p w:rsidR="00A47CDB" w:rsidRPr="00A47CDB" w:rsidRDefault="00F52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24.09.2018 №557</w:t>
            </w:r>
          </w:p>
        </w:tc>
        <w:tc>
          <w:tcPr>
            <w:tcW w:w="7336" w:type="dxa"/>
          </w:tcPr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субсидий 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компенсацию части затрат субъектов малого и среднего </w:t>
            </w:r>
          </w:p>
          <w:p w:rsidR="00985F57" w:rsidRPr="00985F57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предпринимательства, </w:t>
            </w:r>
            <w:proofErr w:type="gramStart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985F57">
              <w:rPr>
                <w:rFonts w:ascii="Times New Roman" w:hAnsi="Times New Roman" w:cs="Times New Roman"/>
                <w:sz w:val="24"/>
                <w:szCs w:val="24"/>
              </w:rPr>
              <w:t xml:space="preserve"> с уплатой первого взноса (аванса) </w:t>
            </w:r>
          </w:p>
          <w:p w:rsidR="00A47CDB" w:rsidRPr="00A47CDB" w:rsidRDefault="00985F57" w:rsidP="0098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F57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</w:tbl>
    <w:p w:rsidR="0015402B" w:rsidRDefault="0015402B">
      <w:bookmarkStart w:id="0" w:name="_GoBack"/>
      <w:bookmarkEnd w:id="0"/>
    </w:p>
    <w:sectPr w:rsidR="0015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DD"/>
    <w:rsid w:val="000C61DD"/>
    <w:rsid w:val="000E0239"/>
    <w:rsid w:val="0015402B"/>
    <w:rsid w:val="005C749C"/>
    <w:rsid w:val="00985F57"/>
    <w:rsid w:val="00993C8F"/>
    <w:rsid w:val="00A47CDB"/>
    <w:rsid w:val="00ED329B"/>
    <w:rsid w:val="00F5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C7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ED329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No Spacing"/>
    <w:qFormat/>
    <w:rsid w:val="00ED329B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C7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ED329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No Spacing"/>
    <w:qFormat/>
    <w:rsid w:val="00ED329B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9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61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ezagorujko</cp:lastModifiedBy>
  <cp:revision>2</cp:revision>
  <dcterms:created xsi:type="dcterms:W3CDTF">2019-05-15T11:27:00Z</dcterms:created>
  <dcterms:modified xsi:type="dcterms:W3CDTF">2019-05-15T11:27:00Z</dcterms:modified>
</cp:coreProperties>
</file>