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6DCE" w:rsidRPr="003317FE" w:rsidRDefault="00F56DCE" w:rsidP="003317FE">
      <w:pPr>
        <w:pStyle w:val="Style6"/>
        <w:widowControl/>
        <w:spacing w:line="240" w:lineRule="auto"/>
        <w:ind w:left="379" w:firstLine="709"/>
        <w:rPr>
          <w:sz w:val="28"/>
          <w:szCs w:val="28"/>
        </w:rPr>
      </w:pPr>
    </w:p>
    <w:p w:rsidR="00F56DCE" w:rsidRPr="003317FE" w:rsidRDefault="0055157F" w:rsidP="00B50C4D">
      <w:pPr>
        <w:pStyle w:val="Style6"/>
        <w:widowControl/>
        <w:spacing w:line="240" w:lineRule="auto"/>
        <w:rPr>
          <w:rStyle w:val="FontStyle19"/>
          <w:sz w:val="28"/>
          <w:szCs w:val="28"/>
        </w:rPr>
      </w:pPr>
      <w:r>
        <w:rPr>
          <w:rStyle w:val="FontStyle19"/>
          <w:sz w:val="28"/>
          <w:szCs w:val="28"/>
        </w:rPr>
        <w:t>Результаты обобщения</w:t>
      </w:r>
      <w:r w:rsidR="003317FE">
        <w:rPr>
          <w:rStyle w:val="FontStyle19"/>
          <w:sz w:val="28"/>
          <w:szCs w:val="28"/>
        </w:rPr>
        <w:t xml:space="preserve"> правоприменительной практики </w:t>
      </w:r>
      <w:r w:rsidR="00502A82" w:rsidRPr="00502A82">
        <w:rPr>
          <w:b/>
          <w:bCs/>
          <w:sz w:val="28"/>
          <w:szCs w:val="28"/>
        </w:rPr>
        <w:t>осуществлени</w:t>
      </w:r>
      <w:r w:rsidR="009D6945">
        <w:rPr>
          <w:b/>
          <w:bCs/>
          <w:sz w:val="28"/>
          <w:szCs w:val="28"/>
        </w:rPr>
        <w:t>я</w:t>
      </w:r>
      <w:r w:rsidR="00502A82" w:rsidRPr="00502A82">
        <w:rPr>
          <w:b/>
          <w:bCs/>
          <w:sz w:val="28"/>
          <w:szCs w:val="28"/>
        </w:rPr>
        <w:t xml:space="preserve"> </w:t>
      </w:r>
      <w:r w:rsidR="009D6945" w:rsidRPr="009D6945">
        <w:rPr>
          <w:b/>
          <w:bCs/>
          <w:sz w:val="28"/>
          <w:szCs w:val="28"/>
        </w:rPr>
        <w:t xml:space="preserve">Управлением Федеральной службы государственной регистрации, кадастра и картографии по Воронежской области </w:t>
      </w:r>
      <w:r w:rsidR="009D6945">
        <w:rPr>
          <w:b/>
          <w:bCs/>
          <w:sz w:val="28"/>
          <w:szCs w:val="28"/>
        </w:rPr>
        <w:t>в 202</w:t>
      </w:r>
      <w:r w:rsidR="00B43468">
        <w:rPr>
          <w:b/>
          <w:bCs/>
          <w:sz w:val="28"/>
          <w:szCs w:val="28"/>
        </w:rPr>
        <w:t>3</w:t>
      </w:r>
      <w:r w:rsidR="009D6945">
        <w:rPr>
          <w:b/>
          <w:bCs/>
          <w:sz w:val="28"/>
          <w:szCs w:val="28"/>
        </w:rPr>
        <w:t xml:space="preserve"> году </w:t>
      </w:r>
      <w:r>
        <w:rPr>
          <w:b/>
          <w:bCs/>
          <w:sz w:val="28"/>
          <w:szCs w:val="28"/>
        </w:rPr>
        <w:t xml:space="preserve">федерального </w:t>
      </w:r>
      <w:r w:rsidR="00502A82" w:rsidRPr="00502A82">
        <w:rPr>
          <w:b/>
          <w:bCs/>
          <w:sz w:val="28"/>
          <w:szCs w:val="28"/>
        </w:rPr>
        <w:t xml:space="preserve">государственного земельного </w:t>
      </w:r>
      <w:r>
        <w:rPr>
          <w:b/>
          <w:bCs/>
          <w:sz w:val="28"/>
          <w:szCs w:val="28"/>
        </w:rPr>
        <w:t>контроля (надзора)</w:t>
      </w:r>
      <w:r w:rsidR="00502A82" w:rsidRPr="00502A82">
        <w:rPr>
          <w:b/>
          <w:bCs/>
          <w:sz w:val="28"/>
          <w:szCs w:val="28"/>
        </w:rPr>
        <w:t xml:space="preserve"> </w:t>
      </w:r>
    </w:p>
    <w:p w:rsidR="00F56DCE" w:rsidRPr="003317FE" w:rsidRDefault="00F56DCE" w:rsidP="003317FE">
      <w:pPr>
        <w:pStyle w:val="Style6"/>
        <w:widowControl/>
        <w:spacing w:line="240" w:lineRule="auto"/>
        <w:ind w:firstLine="709"/>
        <w:jc w:val="both"/>
        <w:rPr>
          <w:sz w:val="28"/>
          <w:szCs w:val="28"/>
        </w:rPr>
      </w:pPr>
    </w:p>
    <w:p w:rsidR="00F56DCE" w:rsidRDefault="002A4D35" w:rsidP="003317FE">
      <w:pPr>
        <w:pStyle w:val="Style11"/>
        <w:widowControl/>
        <w:ind w:firstLine="709"/>
        <w:rPr>
          <w:rStyle w:val="FontStyle20"/>
          <w:sz w:val="28"/>
          <w:szCs w:val="28"/>
        </w:rPr>
      </w:pPr>
      <w:r w:rsidRPr="003317FE">
        <w:rPr>
          <w:rStyle w:val="FontStyle20"/>
          <w:sz w:val="28"/>
          <w:szCs w:val="28"/>
        </w:rPr>
        <w:t>Общие положения</w:t>
      </w:r>
    </w:p>
    <w:p w:rsidR="003317FE" w:rsidRPr="003317FE" w:rsidRDefault="003317FE" w:rsidP="003317FE">
      <w:pPr>
        <w:pStyle w:val="Style11"/>
        <w:widowControl/>
        <w:ind w:firstLine="709"/>
        <w:rPr>
          <w:rStyle w:val="FontStyle20"/>
          <w:sz w:val="28"/>
          <w:szCs w:val="28"/>
        </w:rPr>
      </w:pPr>
    </w:p>
    <w:p w:rsidR="0019785C" w:rsidRPr="0019785C" w:rsidRDefault="0019785C" w:rsidP="009830FE">
      <w:pPr>
        <w:pStyle w:val="Style7"/>
        <w:spacing w:line="240" w:lineRule="auto"/>
        <w:ind w:firstLine="709"/>
        <w:rPr>
          <w:sz w:val="28"/>
          <w:szCs w:val="28"/>
        </w:rPr>
      </w:pPr>
      <w:r w:rsidRPr="0019785C">
        <w:rPr>
          <w:sz w:val="28"/>
          <w:szCs w:val="28"/>
        </w:rPr>
        <w:t>Контроль за соблюдением требований земельного законодательства</w:t>
      </w:r>
      <w:r>
        <w:rPr>
          <w:sz w:val="28"/>
          <w:szCs w:val="28"/>
        </w:rPr>
        <w:t xml:space="preserve"> </w:t>
      </w:r>
      <w:r w:rsidR="008E12C9">
        <w:rPr>
          <w:sz w:val="28"/>
          <w:szCs w:val="28"/>
        </w:rPr>
        <w:t>Управлением Росреестра по Воронежской области (далее – Управление)</w:t>
      </w:r>
      <w:r w:rsidRPr="0019785C">
        <w:rPr>
          <w:sz w:val="28"/>
          <w:szCs w:val="28"/>
        </w:rPr>
        <w:t xml:space="preserve"> в 202</w:t>
      </w:r>
      <w:r w:rsidR="00B43468">
        <w:rPr>
          <w:sz w:val="28"/>
          <w:szCs w:val="28"/>
        </w:rPr>
        <w:t>3</w:t>
      </w:r>
      <w:r w:rsidRPr="0019785C">
        <w:rPr>
          <w:sz w:val="28"/>
          <w:szCs w:val="28"/>
        </w:rPr>
        <w:t xml:space="preserve"> году осуществлялся в рамках</w:t>
      </w:r>
      <w:r w:rsidR="00AB7EF4">
        <w:rPr>
          <w:sz w:val="28"/>
          <w:szCs w:val="28"/>
        </w:rPr>
        <w:t xml:space="preserve"> </w:t>
      </w:r>
      <w:r w:rsidRPr="0019785C">
        <w:rPr>
          <w:sz w:val="28"/>
          <w:szCs w:val="28"/>
        </w:rPr>
        <w:t>федерального государственного земельного контроля (надзора).</w:t>
      </w:r>
    </w:p>
    <w:p w:rsidR="0019785C" w:rsidRPr="0019785C" w:rsidRDefault="0019785C" w:rsidP="009830FE">
      <w:pPr>
        <w:pStyle w:val="Style7"/>
        <w:spacing w:line="240" w:lineRule="auto"/>
        <w:ind w:firstLine="709"/>
        <w:rPr>
          <w:sz w:val="28"/>
          <w:szCs w:val="28"/>
        </w:rPr>
      </w:pPr>
      <w:r w:rsidRPr="0019785C">
        <w:rPr>
          <w:sz w:val="28"/>
          <w:szCs w:val="28"/>
        </w:rPr>
        <w:t>Предметом федерального государственного земельного контроля</w:t>
      </w:r>
      <w:r w:rsidR="00AB7EF4">
        <w:rPr>
          <w:sz w:val="28"/>
          <w:szCs w:val="28"/>
        </w:rPr>
        <w:t xml:space="preserve"> </w:t>
      </w:r>
      <w:r w:rsidRPr="0019785C">
        <w:rPr>
          <w:sz w:val="28"/>
          <w:szCs w:val="28"/>
        </w:rPr>
        <w:t xml:space="preserve">(надзора), осуществляемого </w:t>
      </w:r>
      <w:r w:rsidR="008E12C9">
        <w:rPr>
          <w:sz w:val="28"/>
          <w:szCs w:val="28"/>
        </w:rPr>
        <w:t>Управлением</w:t>
      </w:r>
      <w:r w:rsidRPr="0019785C">
        <w:rPr>
          <w:sz w:val="28"/>
          <w:szCs w:val="28"/>
        </w:rPr>
        <w:t>, являлось:</w:t>
      </w:r>
    </w:p>
    <w:p w:rsidR="0019785C" w:rsidRDefault="0019785C" w:rsidP="009830FE">
      <w:pPr>
        <w:pStyle w:val="Style7"/>
        <w:spacing w:line="240" w:lineRule="auto"/>
        <w:rPr>
          <w:sz w:val="28"/>
          <w:szCs w:val="28"/>
        </w:rPr>
      </w:pPr>
      <w:r w:rsidRPr="0019785C">
        <w:rPr>
          <w:sz w:val="28"/>
          <w:szCs w:val="28"/>
        </w:rPr>
        <w:tab/>
      </w:r>
      <w:r>
        <w:rPr>
          <w:sz w:val="28"/>
          <w:szCs w:val="28"/>
        </w:rPr>
        <w:t>с</w:t>
      </w:r>
      <w:r w:rsidRPr="0019785C">
        <w:rPr>
          <w:sz w:val="28"/>
          <w:szCs w:val="28"/>
        </w:rPr>
        <w:t>облюдение</w:t>
      </w:r>
      <w:r>
        <w:rPr>
          <w:sz w:val="28"/>
          <w:szCs w:val="28"/>
        </w:rPr>
        <w:t xml:space="preserve"> юридическими лицами, </w:t>
      </w:r>
      <w:r w:rsidRPr="0019785C">
        <w:rPr>
          <w:sz w:val="28"/>
          <w:szCs w:val="28"/>
        </w:rPr>
        <w:t>индивидуальными</w:t>
      </w:r>
      <w:r>
        <w:rPr>
          <w:sz w:val="28"/>
          <w:szCs w:val="28"/>
        </w:rPr>
        <w:t xml:space="preserve"> </w:t>
      </w:r>
      <w:r w:rsidRPr="0019785C">
        <w:rPr>
          <w:sz w:val="28"/>
          <w:szCs w:val="28"/>
        </w:rPr>
        <w:t>предпринимателями, гражданами, органами государственной власти и органами местного самоуправления (далее контролируемые лица) обязательных требований к использованию и охране объектов земельных отношений, за нарушение которых законодательством Российской Федерации предусмотрена административная ответстве</w:t>
      </w:r>
      <w:r>
        <w:rPr>
          <w:sz w:val="28"/>
          <w:szCs w:val="28"/>
        </w:rPr>
        <w:t>нность</w:t>
      </w:r>
      <w:r w:rsidRPr="0019785C">
        <w:rPr>
          <w:sz w:val="28"/>
          <w:szCs w:val="28"/>
        </w:rPr>
        <w:t xml:space="preserve">; </w:t>
      </w:r>
    </w:p>
    <w:p w:rsidR="0019785C" w:rsidRDefault="0019785C" w:rsidP="009830FE">
      <w:pPr>
        <w:pStyle w:val="Style7"/>
        <w:spacing w:line="240" w:lineRule="auto"/>
        <w:rPr>
          <w:sz w:val="28"/>
          <w:szCs w:val="28"/>
        </w:rPr>
      </w:pPr>
      <w:r w:rsidRPr="0019785C">
        <w:rPr>
          <w:sz w:val="28"/>
          <w:szCs w:val="28"/>
        </w:rPr>
        <w:t>соблюдение обязательных требований земельного законодательства при осуществлении органами государственной власти и органами местного самоуправления деятельности по распоряжению объектами земельных отношений, находящимися в государственной или муниципальной собственности</w:t>
      </w:r>
      <w:r>
        <w:rPr>
          <w:sz w:val="28"/>
          <w:szCs w:val="28"/>
        </w:rPr>
        <w:t>.</w:t>
      </w:r>
    </w:p>
    <w:p w:rsidR="008E12C9" w:rsidRDefault="0019785C" w:rsidP="009830FE">
      <w:pPr>
        <w:pStyle w:val="Style7"/>
        <w:spacing w:line="240" w:lineRule="auto"/>
        <w:rPr>
          <w:rFonts w:eastAsia="Times New Roman"/>
          <w:color w:val="000000"/>
          <w:sz w:val="28"/>
          <w:szCs w:val="22"/>
        </w:rPr>
      </w:pPr>
      <w:r w:rsidRPr="0019785C">
        <w:rPr>
          <w:rFonts w:eastAsia="Times New Roman"/>
          <w:color w:val="000000"/>
          <w:sz w:val="28"/>
          <w:szCs w:val="22"/>
        </w:rPr>
        <w:t>Объектом федерального государственного земельного контроля (надзора) являлись объекты земельных отношений (земли, земельные участки или части земельных участков), а также деятельность органов государственной власти и органов местного самоуправления по распоряжению объектами земельных отношений, находящимися в государственной или муниципальной собственности.</w:t>
      </w:r>
    </w:p>
    <w:p w:rsidR="008E12C9" w:rsidRDefault="0019785C" w:rsidP="009830FE">
      <w:pPr>
        <w:pStyle w:val="Style7"/>
        <w:spacing w:line="240" w:lineRule="auto"/>
        <w:rPr>
          <w:rFonts w:eastAsia="Times New Roman"/>
          <w:color w:val="000000"/>
          <w:sz w:val="28"/>
          <w:szCs w:val="22"/>
        </w:rPr>
      </w:pPr>
      <w:r w:rsidRPr="0019785C">
        <w:rPr>
          <w:rFonts w:eastAsia="Times New Roman"/>
          <w:color w:val="000000"/>
          <w:sz w:val="28"/>
          <w:szCs w:val="22"/>
        </w:rPr>
        <w:t>При осуществлении федерального государственного земельного контроля (надзора)</w:t>
      </w:r>
      <w:r w:rsidR="00AB7EF4">
        <w:rPr>
          <w:rFonts w:eastAsia="Times New Roman"/>
          <w:color w:val="000000"/>
          <w:sz w:val="28"/>
          <w:szCs w:val="22"/>
        </w:rPr>
        <w:t xml:space="preserve"> (далее – государственный земельный надзор)</w:t>
      </w:r>
      <w:r w:rsidRPr="0019785C">
        <w:rPr>
          <w:rFonts w:eastAsia="Times New Roman"/>
          <w:color w:val="000000"/>
          <w:sz w:val="28"/>
          <w:szCs w:val="22"/>
        </w:rPr>
        <w:t xml:space="preserve"> </w:t>
      </w:r>
      <w:r w:rsidR="008E12C9">
        <w:rPr>
          <w:rFonts w:eastAsia="Times New Roman"/>
          <w:color w:val="000000"/>
          <w:sz w:val="28"/>
          <w:szCs w:val="22"/>
        </w:rPr>
        <w:t>Управление</w:t>
      </w:r>
      <w:r w:rsidRPr="0019785C">
        <w:rPr>
          <w:rFonts w:eastAsia="Times New Roman"/>
          <w:color w:val="000000"/>
          <w:sz w:val="28"/>
          <w:szCs w:val="22"/>
        </w:rPr>
        <w:t xml:space="preserve"> осуществлял</w:t>
      </w:r>
      <w:r w:rsidR="008E12C9">
        <w:rPr>
          <w:rFonts w:eastAsia="Times New Roman"/>
          <w:color w:val="000000"/>
          <w:sz w:val="28"/>
          <w:szCs w:val="22"/>
        </w:rPr>
        <w:t>о</w:t>
      </w:r>
      <w:r w:rsidRPr="0019785C">
        <w:rPr>
          <w:rFonts w:eastAsia="Times New Roman"/>
          <w:color w:val="000000"/>
          <w:sz w:val="28"/>
          <w:szCs w:val="22"/>
        </w:rPr>
        <w:t xml:space="preserve"> надзор за соблюдением:</w:t>
      </w:r>
    </w:p>
    <w:p w:rsidR="008E12C9" w:rsidRDefault="0019785C" w:rsidP="009830FE">
      <w:pPr>
        <w:pStyle w:val="Style7"/>
        <w:spacing w:line="240" w:lineRule="auto"/>
        <w:rPr>
          <w:rFonts w:eastAsia="Times New Roman"/>
          <w:color w:val="000000"/>
          <w:sz w:val="28"/>
          <w:szCs w:val="22"/>
        </w:rPr>
      </w:pPr>
      <w:r w:rsidRPr="0019785C">
        <w:rPr>
          <w:rFonts w:eastAsia="Times New Roman"/>
          <w:color w:val="000000"/>
          <w:sz w:val="28"/>
          <w:szCs w:val="22"/>
        </w:rPr>
        <w:t>а)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rsidR="008E12C9" w:rsidRDefault="0019785C" w:rsidP="009830FE">
      <w:pPr>
        <w:pStyle w:val="Style7"/>
        <w:spacing w:line="240" w:lineRule="auto"/>
        <w:rPr>
          <w:rFonts w:eastAsia="Times New Roman"/>
          <w:color w:val="000000"/>
          <w:sz w:val="28"/>
          <w:szCs w:val="22"/>
        </w:rPr>
      </w:pPr>
      <w:r w:rsidRPr="0019785C">
        <w:rPr>
          <w:rFonts w:eastAsia="Times New Roman"/>
          <w:color w:val="000000"/>
          <w:sz w:val="28"/>
          <w:szCs w:val="22"/>
        </w:rPr>
        <w:t>б)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8E12C9" w:rsidRDefault="0019785C" w:rsidP="009830FE">
      <w:pPr>
        <w:pStyle w:val="Style7"/>
        <w:spacing w:line="240" w:lineRule="auto"/>
        <w:rPr>
          <w:rFonts w:eastAsia="Times New Roman"/>
          <w:color w:val="000000"/>
          <w:sz w:val="28"/>
          <w:szCs w:val="22"/>
        </w:rPr>
      </w:pPr>
      <w:r w:rsidRPr="0019785C">
        <w:rPr>
          <w:rFonts w:eastAsia="Times New Roman"/>
          <w:color w:val="000000"/>
          <w:sz w:val="28"/>
          <w:szCs w:val="22"/>
        </w:rPr>
        <w:t>в)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и личного подсобного хозяйства, в указанных целях в течение установленного срока;</w:t>
      </w:r>
    </w:p>
    <w:p w:rsidR="008E12C9" w:rsidRDefault="0019785C" w:rsidP="009830FE">
      <w:pPr>
        <w:pStyle w:val="Style7"/>
        <w:spacing w:line="240" w:lineRule="auto"/>
        <w:rPr>
          <w:rFonts w:eastAsia="Times New Roman"/>
          <w:color w:val="000000"/>
          <w:sz w:val="28"/>
          <w:szCs w:val="22"/>
        </w:rPr>
      </w:pPr>
      <w:r w:rsidRPr="0019785C">
        <w:rPr>
          <w:rFonts w:eastAsia="Times New Roman"/>
          <w:color w:val="000000"/>
          <w:sz w:val="28"/>
          <w:szCs w:val="22"/>
        </w:rPr>
        <w:lastRenderedPageBreak/>
        <w:t>г) органами государственной власти и органами местного самоуправления требований земельного законодательства при предоставлении земель, земельных участков, находящихся в государственной и муниципальной собственности;</w:t>
      </w:r>
    </w:p>
    <w:p w:rsidR="008E12C9" w:rsidRDefault="0019785C" w:rsidP="009830FE">
      <w:pPr>
        <w:pStyle w:val="Style7"/>
        <w:spacing w:line="240" w:lineRule="auto"/>
        <w:rPr>
          <w:rFonts w:eastAsia="Times New Roman"/>
          <w:color w:val="000000"/>
          <w:sz w:val="28"/>
          <w:szCs w:val="22"/>
        </w:rPr>
      </w:pPr>
      <w:r w:rsidRPr="0019785C">
        <w:rPr>
          <w:rFonts w:eastAsia="Times New Roman"/>
          <w:color w:val="000000"/>
          <w:sz w:val="28"/>
          <w:szCs w:val="22"/>
        </w:rPr>
        <w:t>д) обязательных требований, связанных с обязанностью по приведению земель в состояние, пригодное для использования по целевому назначению;</w:t>
      </w:r>
    </w:p>
    <w:p w:rsidR="008E12C9" w:rsidRDefault="0019785C" w:rsidP="009830FE">
      <w:pPr>
        <w:pStyle w:val="Style7"/>
        <w:spacing w:line="240" w:lineRule="auto"/>
        <w:rPr>
          <w:rFonts w:eastAsia="Times New Roman"/>
          <w:color w:val="000000"/>
          <w:sz w:val="28"/>
          <w:szCs w:val="22"/>
        </w:rPr>
      </w:pPr>
      <w:r w:rsidRPr="0019785C">
        <w:rPr>
          <w:rFonts w:eastAsia="Times New Roman"/>
          <w:color w:val="000000"/>
          <w:sz w:val="28"/>
          <w:szCs w:val="22"/>
        </w:rPr>
        <w:t>е) исполнения предписаний об устранении нарушений обязательных требований, выданных должностными лицами Федеральной службы государственной регистрации, кадастра и картографии (ее территориальных органов) в пределах их компетенции.</w:t>
      </w:r>
    </w:p>
    <w:p w:rsidR="008E12C9" w:rsidRDefault="00AB7EF4" w:rsidP="009830FE">
      <w:pPr>
        <w:pStyle w:val="Style7"/>
        <w:spacing w:line="240" w:lineRule="auto"/>
        <w:rPr>
          <w:rFonts w:eastAsia="Times New Roman"/>
          <w:color w:val="000000"/>
          <w:sz w:val="28"/>
          <w:szCs w:val="22"/>
        </w:rPr>
      </w:pPr>
      <w:r>
        <w:rPr>
          <w:rFonts w:eastAsia="Times New Roman"/>
          <w:color w:val="000000"/>
          <w:sz w:val="28"/>
          <w:szCs w:val="22"/>
        </w:rPr>
        <w:t xml:space="preserve">Государственный земельный надзор осуществлялся </w:t>
      </w:r>
      <w:r w:rsidR="0019785C" w:rsidRPr="0019785C">
        <w:rPr>
          <w:rFonts w:eastAsia="Times New Roman"/>
          <w:color w:val="000000"/>
          <w:sz w:val="28"/>
          <w:szCs w:val="22"/>
        </w:rPr>
        <w:t>в форме контрольных (надзорных) мероприятий при взаимодействии с контролируемы</w:t>
      </w:r>
      <w:r w:rsidR="005A7AD8">
        <w:rPr>
          <w:rFonts w:eastAsia="Times New Roman"/>
          <w:color w:val="000000"/>
          <w:sz w:val="28"/>
          <w:szCs w:val="22"/>
        </w:rPr>
        <w:t>ми лицами (</w:t>
      </w:r>
      <w:r w:rsidR="0019785C" w:rsidRPr="0019785C">
        <w:rPr>
          <w:rFonts w:eastAsia="Times New Roman"/>
          <w:color w:val="000000"/>
          <w:sz w:val="28"/>
          <w:szCs w:val="22"/>
        </w:rPr>
        <w:t>плановая и внеплановая проверки)</w:t>
      </w:r>
      <w:r>
        <w:rPr>
          <w:rFonts w:eastAsia="Times New Roman"/>
          <w:color w:val="000000"/>
          <w:sz w:val="28"/>
          <w:szCs w:val="22"/>
        </w:rPr>
        <w:t xml:space="preserve">, </w:t>
      </w:r>
      <w:r w:rsidR="0019785C" w:rsidRPr="0019785C">
        <w:rPr>
          <w:rFonts w:eastAsia="Times New Roman"/>
          <w:color w:val="000000"/>
          <w:sz w:val="28"/>
          <w:szCs w:val="22"/>
        </w:rPr>
        <w:t>контрольных (надзорных) мероприятий без взаимодействия с контролируемыми лицами (выездной осмотр и наблюдение за соблюдением обязательных требований)</w:t>
      </w:r>
      <w:r>
        <w:rPr>
          <w:rFonts w:eastAsia="Times New Roman"/>
          <w:color w:val="000000"/>
          <w:sz w:val="28"/>
          <w:szCs w:val="22"/>
        </w:rPr>
        <w:t xml:space="preserve"> и </w:t>
      </w:r>
      <w:r w:rsidRPr="00AB7EF4">
        <w:rPr>
          <w:rFonts w:eastAsia="Times New Roman"/>
          <w:color w:val="000000"/>
          <w:sz w:val="28"/>
          <w:szCs w:val="22"/>
        </w:rPr>
        <w:t>мероприятий по профилактике рисков нарушения обязательных требований (информирование, консультирование, профилактический визит, объявление предостережений)</w:t>
      </w:r>
      <w:r>
        <w:rPr>
          <w:rFonts w:eastAsia="Times New Roman"/>
          <w:color w:val="000000"/>
          <w:sz w:val="28"/>
          <w:szCs w:val="22"/>
        </w:rPr>
        <w:t>.</w:t>
      </w:r>
    </w:p>
    <w:p w:rsidR="008E12C9" w:rsidRDefault="0019785C" w:rsidP="009830FE">
      <w:pPr>
        <w:pStyle w:val="Style7"/>
        <w:spacing w:line="240" w:lineRule="auto"/>
        <w:rPr>
          <w:rFonts w:eastAsia="Times New Roman"/>
          <w:color w:val="000000"/>
          <w:sz w:val="28"/>
          <w:szCs w:val="22"/>
        </w:rPr>
      </w:pPr>
      <w:r w:rsidRPr="0019785C">
        <w:rPr>
          <w:rFonts w:eastAsia="Times New Roman"/>
          <w:color w:val="000000"/>
          <w:sz w:val="28"/>
          <w:szCs w:val="22"/>
        </w:rPr>
        <w:t>В 20</w:t>
      </w:r>
      <w:r w:rsidR="00AB7EF4">
        <w:rPr>
          <w:rFonts w:eastAsia="Times New Roman"/>
          <w:color w:val="000000"/>
          <w:sz w:val="28"/>
          <w:szCs w:val="22"/>
        </w:rPr>
        <w:t>2</w:t>
      </w:r>
      <w:r w:rsidR="00B43468">
        <w:rPr>
          <w:rFonts w:eastAsia="Times New Roman"/>
          <w:color w:val="000000"/>
          <w:sz w:val="28"/>
          <w:szCs w:val="22"/>
        </w:rPr>
        <w:t>3</w:t>
      </w:r>
      <w:r w:rsidRPr="0019785C">
        <w:rPr>
          <w:rFonts w:eastAsia="Times New Roman"/>
          <w:color w:val="000000"/>
          <w:sz w:val="28"/>
          <w:szCs w:val="22"/>
        </w:rPr>
        <w:t xml:space="preserve"> году </w:t>
      </w:r>
      <w:r w:rsidR="008E12C9">
        <w:rPr>
          <w:rFonts w:eastAsia="Times New Roman"/>
          <w:color w:val="000000"/>
          <w:sz w:val="28"/>
          <w:szCs w:val="22"/>
        </w:rPr>
        <w:t>Управлением</w:t>
      </w:r>
      <w:r w:rsidRPr="0019785C">
        <w:rPr>
          <w:rFonts w:eastAsia="Times New Roman"/>
          <w:color w:val="000000"/>
          <w:sz w:val="28"/>
          <w:szCs w:val="22"/>
        </w:rPr>
        <w:t xml:space="preserve"> в рамках государственного земельного надзора проведено </w:t>
      </w:r>
      <w:r w:rsidR="00C97BCC">
        <w:rPr>
          <w:rFonts w:eastAsia="Times New Roman"/>
          <w:color w:val="000000"/>
          <w:sz w:val="28"/>
          <w:szCs w:val="22"/>
        </w:rPr>
        <w:t>1758</w:t>
      </w:r>
      <w:r w:rsidRPr="0019785C">
        <w:rPr>
          <w:rFonts w:eastAsia="Times New Roman"/>
          <w:color w:val="000000"/>
          <w:sz w:val="28"/>
          <w:szCs w:val="22"/>
        </w:rPr>
        <w:t xml:space="preserve"> контрольных (надзорных) мероприятий, из которых </w:t>
      </w:r>
      <w:r w:rsidR="00C97BCC">
        <w:rPr>
          <w:rFonts w:eastAsia="Times New Roman"/>
          <w:color w:val="000000"/>
          <w:sz w:val="28"/>
          <w:szCs w:val="22"/>
        </w:rPr>
        <w:t>1754</w:t>
      </w:r>
      <w:r w:rsidRPr="0019785C">
        <w:rPr>
          <w:rFonts w:eastAsia="Times New Roman"/>
          <w:color w:val="000000"/>
          <w:sz w:val="28"/>
          <w:szCs w:val="22"/>
        </w:rPr>
        <w:t xml:space="preserve"> составили мероприятия </w:t>
      </w:r>
      <w:r w:rsidR="00C76313">
        <w:rPr>
          <w:rFonts w:eastAsia="Times New Roman"/>
          <w:color w:val="000000"/>
          <w:sz w:val="28"/>
          <w:szCs w:val="22"/>
        </w:rPr>
        <w:t>без</w:t>
      </w:r>
      <w:r w:rsidRPr="0019785C">
        <w:rPr>
          <w:rFonts w:eastAsia="Times New Roman"/>
          <w:color w:val="000000"/>
          <w:sz w:val="28"/>
          <w:szCs w:val="22"/>
        </w:rPr>
        <w:t xml:space="preserve"> взаимодействи</w:t>
      </w:r>
      <w:r w:rsidR="00C76313">
        <w:rPr>
          <w:rFonts w:eastAsia="Times New Roman"/>
          <w:color w:val="000000"/>
          <w:sz w:val="28"/>
          <w:szCs w:val="22"/>
        </w:rPr>
        <w:t>я</w:t>
      </w:r>
      <w:r w:rsidRPr="0019785C">
        <w:rPr>
          <w:rFonts w:eastAsia="Times New Roman"/>
          <w:color w:val="000000"/>
          <w:sz w:val="28"/>
          <w:szCs w:val="22"/>
        </w:rPr>
        <w:t xml:space="preserve"> с контролируемыми лицами.</w:t>
      </w:r>
    </w:p>
    <w:p w:rsidR="00C97BCC" w:rsidRPr="00C97BCC" w:rsidRDefault="00C97BCC" w:rsidP="009830FE">
      <w:pPr>
        <w:pStyle w:val="Style7"/>
        <w:spacing w:line="240" w:lineRule="auto"/>
        <w:rPr>
          <w:rFonts w:eastAsia="Times New Roman"/>
          <w:color w:val="000000"/>
          <w:sz w:val="28"/>
          <w:szCs w:val="22"/>
        </w:rPr>
      </w:pPr>
      <w:r w:rsidRPr="00C97BCC">
        <w:rPr>
          <w:rFonts w:eastAsia="Times New Roman"/>
          <w:color w:val="000000"/>
          <w:sz w:val="28"/>
          <w:szCs w:val="22"/>
        </w:rPr>
        <w:t xml:space="preserve">В 2023 году действовали ограничения на проведение плановых и внеплановых контрольных (надзорных) мероприятий в отношении органов местного самоуправления и органов государственной власти субъектов Российской Федерации при осуществлении ими публичный полномочий, установленные постановлением Правительства Российской Федерации от 10 марта 2022 г. № 336 «Об особенностях организации и осуществления государственного контроля (надзора), муниципального контроля» (далее </w:t>
      </w:r>
      <w:r w:rsidRPr="00C97BCC">
        <w:rPr>
          <w:rFonts w:eastAsia="Times New Roman"/>
          <w:noProof/>
          <w:color w:val="000000"/>
          <w:sz w:val="28"/>
          <w:szCs w:val="22"/>
        </w:rPr>
        <w:drawing>
          <wp:inline distT="0" distB="0" distL="0" distR="0" wp14:anchorId="3B2B8B65" wp14:editId="108F6667">
            <wp:extent cx="100583" cy="13716"/>
            <wp:effectExtent l="0" t="0" r="0" b="0"/>
            <wp:docPr id="5810" name="Picture 5810"/>
            <wp:cNvGraphicFramePr/>
            <a:graphic xmlns:a="http://schemas.openxmlformats.org/drawingml/2006/main">
              <a:graphicData uri="http://schemas.openxmlformats.org/drawingml/2006/picture">
                <pic:pic xmlns:pic="http://schemas.openxmlformats.org/drawingml/2006/picture">
                  <pic:nvPicPr>
                    <pic:cNvPr id="5810" name="Picture 5810"/>
                    <pic:cNvPicPr/>
                  </pic:nvPicPr>
                  <pic:blipFill>
                    <a:blip r:embed="rId7"/>
                    <a:stretch>
                      <a:fillRect/>
                    </a:stretch>
                  </pic:blipFill>
                  <pic:spPr>
                    <a:xfrm>
                      <a:off x="0" y="0"/>
                      <a:ext cx="100583" cy="13716"/>
                    </a:xfrm>
                    <a:prstGeom prst="rect">
                      <a:avLst/>
                    </a:prstGeom>
                  </pic:spPr>
                </pic:pic>
              </a:graphicData>
            </a:graphic>
          </wp:inline>
        </w:drawing>
      </w:r>
      <w:r w:rsidRPr="00C97BCC">
        <w:rPr>
          <w:rFonts w:eastAsia="Times New Roman"/>
          <w:color w:val="000000"/>
          <w:sz w:val="28"/>
          <w:szCs w:val="22"/>
        </w:rPr>
        <w:t>постановление № 336).</w:t>
      </w:r>
    </w:p>
    <w:p w:rsidR="00C97BCC" w:rsidRDefault="00C97BCC" w:rsidP="009830FE">
      <w:pPr>
        <w:pStyle w:val="Style7"/>
        <w:spacing w:line="240" w:lineRule="auto"/>
        <w:rPr>
          <w:rFonts w:eastAsia="Times New Roman"/>
          <w:color w:val="000000"/>
          <w:sz w:val="28"/>
          <w:szCs w:val="22"/>
        </w:rPr>
      </w:pPr>
      <w:r>
        <w:rPr>
          <w:rFonts w:eastAsia="Times New Roman"/>
          <w:color w:val="000000"/>
          <w:sz w:val="28"/>
          <w:szCs w:val="22"/>
        </w:rPr>
        <w:t>Управлением</w:t>
      </w:r>
      <w:r w:rsidRPr="00C97BCC">
        <w:rPr>
          <w:rFonts w:eastAsia="Times New Roman"/>
          <w:color w:val="000000"/>
          <w:sz w:val="28"/>
          <w:szCs w:val="22"/>
        </w:rPr>
        <w:t xml:space="preserve"> проводилась работа по профилактике рисков нарушения обязательных требований. На сайте Росреестра в </w:t>
      </w:r>
      <w:proofErr w:type="spellStart"/>
      <w:r w:rsidRPr="00C97BCC">
        <w:rPr>
          <w:rFonts w:eastAsia="Times New Roman"/>
          <w:color w:val="000000"/>
          <w:sz w:val="28"/>
          <w:szCs w:val="22"/>
        </w:rPr>
        <w:t>информационнотелекоммуникационной</w:t>
      </w:r>
      <w:proofErr w:type="spellEnd"/>
      <w:r w:rsidRPr="00C97BCC">
        <w:rPr>
          <w:rFonts w:eastAsia="Times New Roman"/>
          <w:color w:val="000000"/>
          <w:sz w:val="28"/>
          <w:szCs w:val="22"/>
        </w:rPr>
        <w:t xml:space="preserve"> сети «Интернет» реализована возможность заинтересованным лицам осуществить </w:t>
      </w:r>
      <w:proofErr w:type="spellStart"/>
      <w:r w:rsidRPr="00C97BCC">
        <w:rPr>
          <w:rFonts w:eastAsia="Times New Roman"/>
          <w:color w:val="000000"/>
          <w:sz w:val="28"/>
          <w:szCs w:val="22"/>
        </w:rPr>
        <w:t>самообследование</w:t>
      </w:r>
      <w:proofErr w:type="spellEnd"/>
      <w:r w:rsidRPr="00C97BCC">
        <w:rPr>
          <w:rFonts w:eastAsia="Times New Roman"/>
          <w:color w:val="000000"/>
          <w:sz w:val="28"/>
          <w:szCs w:val="22"/>
        </w:rPr>
        <w:t xml:space="preserve">. Использование сервиса </w:t>
      </w:r>
      <w:proofErr w:type="spellStart"/>
      <w:r w:rsidRPr="00C97BCC">
        <w:rPr>
          <w:rFonts w:eastAsia="Times New Roman"/>
          <w:color w:val="000000"/>
          <w:sz w:val="28"/>
          <w:szCs w:val="22"/>
        </w:rPr>
        <w:t>самообследования</w:t>
      </w:r>
      <w:proofErr w:type="spellEnd"/>
      <w:r w:rsidRPr="00C97BCC">
        <w:rPr>
          <w:rFonts w:eastAsia="Times New Roman"/>
          <w:color w:val="000000"/>
          <w:sz w:val="28"/>
          <w:szCs w:val="22"/>
        </w:rPr>
        <w:t xml:space="preserve"> позволяет заинтересованным лицам получить информацию о наличии или отсутствии признаков нарушений обязательных требований при использовании земельного участка, а в случае наличия признаков нарушения обязательных требований </w:t>
      </w:r>
      <w:r>
        <w:rPr>
          <w:rFonts w:eastAsia="Times New Roman"/>
          <w:color w:val="000000"/>
          <w:sz w:val="28"/>
          <w:szCs w:val="22"/>
        </w:rPr>
        <w:t>-</w:t>
      </w:r>
      <w:r w:rsidRPr="00C97BCC">
        <w:rPr>
          <w:rFonts w:eastAsia="Times New Roman"/>
          <w:color w:val="000000"/>
          <w:sz w:val="28"/>
          <w:szCs w:val="22"/>
        </w:rPr>
        <w:t xml:space="preserve"> рекомендации по устранению нарушения.</w:t>
      </w:r>
    </w:p>
    <w:p w:rsidR="00C97BCC" w:rsidRDefault="00C97BCC" w:rsidP="009830FE">
      <w:pPr>
        <w:pStyle w:val="Style7"/>
        <w:spacing w:line="240" w:lineRule="auto"/>
        <w:rPr>
          <w:rFonts w:eastAsia="Times New Roman"/>
          <w:color w:val="000000"/>
          <w:sz w:val="28"/>
          <w:szCs w:val="22"/>
        </w:rPr>
      </w:pPr>
      <w:r>
        <w:rPr>
          <w:rFonts w:eastAsia="Times New Roman"/>
          <w:color w:val="000000"/>
          <w:sz w:val="28"/>
          <w:szCs w:val="22"/>
        </w:rPr>
        <w:t xml:space="preserve">Управлением </w:t>
      </w:r>
      <w:r w:rsidRPr="00C97BCC">
        <w:rPr>
          <w:rFonts w:eastAsia="Times New Roman"/>
          <w:color w:val="000000"/>
          <w:sz w:val="28"/>
          <w:szCs w:val="22"/>
        </w:rPr>
        <w:t xml:space="preserve">в рамках государственного земельного надзора проведено </w:t>
      </w:r>
      <w:r>
        <w:rPr>
          <w:rFonts w:eastAsia="Times New Roman"/>
          <w:color w:val="000000"/>
          <w:sz w:val="28"/>
          <w:szCs w:val="22"/>
        </w:rPr>
        <w:t>2002</w:t>
      </w:r>
      <w:r w:rsidRPr="00C97BCC">
        <w:rPr>
          <w:rFonts w:eastAsia="Times New Roman"/>
          <w:color w:val="000000"/>
          <w:sz w:val="28"/>
          <w:szCs w:val="22"/>
        </w:rPr>
        <w:t xml:space="preserve"> профилактических мероприят</w:t>
      </w:r>
      <w:r>
        <w:rPr>
          <w:rFonts w:eastAsia="Times New Roman"/>
          <w:color w:val="000000"/>
          <w:sz w:val="28"/>
          <w:szCs w:val="22"/>
        </w:rPr>
        <w:t>ия.</w:t>
      </w:r>
    </w:p>
    <w:p w:rsidR="00C97BCC" w:rsidRDefault="00C97BCC" w:rsidP="009830FE">
      <w:pPr>
        <w:pStyle w:val="Style7"/>
        <w:spacing w:line="240" w:lineRule="auto"/>
        <w:rPr>
          <w:rFonts w:eastAsia="Times New Roman"/>
          <w:color w:val="000000"/>
          <w:sz w:val="28"/>
          <w:szCs w:val="22"/>
        </w:rPr>
      </w:pPr>
      <w:r w:rsidRPr="00C97BCC">
        <w:rPr>
          <w:rFonts w:eastAsia="Times New Roman"/>
          <w:color w:val="000000"/>
          <w:sz w:val="28"/>
          <w:szCs w:val="22"/>
        </w:rPr>
        <w:t xml:space="preserve">Основным видом профилактических мероприятий являлись профилактический визит </w:t>
      </w:r>
      <w:r>
        <w:rPr>
          <w:rFonts w:eastAsia="Times New Roman"/>
          <w:color w:val="000000"/>
          <w:sz w:val="28"/>
          <w:szCs w:val="22"/>
        </w:rPr>
        <w:t xml:space="preserve">(1005 визитов) и </w:t>
      </w:r>
      <w:r w:rsidRPr="00C97BCC">
        <w:rPr>
          <w:rFonts w:eastAsia="Times New Roman"/>
          <w:color w:val="000000"/>
          <w:sz w:val="28"/>
          <w:szCs w:val="22"/>
        </w:rPr>
        <w:t>объявление предостережения о недопустимости нарушения обязательных требований (</w:t>
      </w:r>
      <w:r>
        <w:rPr>
          <w:rFonts w:eastAsia="Times New Roman"/>
          <w:color w:val="000000"/>
          <w:sz w:val="28"/>
          <w:szCs w:val="22"/>
        </w:rPr>
        <w:t xml:space="preserve">632 </w:t>
      </w:r>
      <w:r w:rsidRPr="00C97BCC">
        <w:rPr>
          <w:rFonts w:eastAsia="Times New Roman"/>
          <w:color w:val="000000"/>
          <w:sz w:val="28"/>
          <w:szCs w:val="22"/>
        </w:rPr>
        <w:t>предостережени</w:t>
      </w:r>
      <w:r>
        <w:rPr>
          <w:rFonts w:eastAsia="Times New Roman"/>
          <w:color w:val="000000"/>
          <w:sz w:val="28"/>
          <w:szCs w:val="22"/>
        </w:rPr>
        <w:t>я).</w:t>
      </w:r>
    </w:p>
    <w:p w:rsidR="00F56DCE" w:rsidRPr="003317FE" w:rsidRDefault="002A4D35" w:rsidP="009830FE">
      <w:pPr>
        <w:pStyle w:val="Style7"/>
        <w:widowControl/>
        <w:spacing w:line="240" w:lineRule="auto"/>
        <w:ind w:firstLine="709"/>
        <w:jc w:val="center"/>
        <w:rPr>
          <w:rStyle w:val="FontStyle20"/>
          <w:sz w:val="28"/>
          <w:szCs w:val="28"/>
        </w:rPr>
      </w:pPr>
      <w:r w:rsidRPr="003317FE">
        <w:rPr>
          <w:rStyle w:val="FontStyle20"/>
          <w:sz w:val="28"/>
          <w:szCs w:val="28"/>
        </w:rPr>
        <w:lastRenderedPageBreak/>
        <w:t xml:space="preserve">Наиболее </w:t>
      </w:r>
      <w:r w:rsidR="0019785C">
        <w:rPr>
          <w:rStyle w:val="FontStyle20"/>
          <w:sz w:val="28"/>
          <w:szCs w:val="28"/>
        </w:rPr>
        <w:t>распространенные</w:t>
      </w:r>
      <w:r w:rsidRPr="003317FE">
        <w:rPr>
          <w:rStyle w:val="FontStyle20"/>
          <w:sz w:val="28"/>
          <w:szCs w:val="28"/>
        </w:rPr>
        <w:t xml:space="preserve"> случаи нарушения обязательных требований</w:t>
      </w:r>
    </w:p>
    <w:p w:rsidR="00F56DCE" w:rsidRPr="003317FE" w:rsidRDefault="00F56DCE" w:rsidP="009830FE">
      <w:pPr>
        <w:pStyle w:val="Style7"/>
        <w:widowControl/>
        <w:spacing w:line="240" w:lineRule="auto"/>
        <w:ind w:firstLine="709"/>
        <w:rPr>
          <w:sz w:val="28"/>
          <w:szCs w:val="28"/>
        </w:rPr>
      </w:pPr>
    </w:p>
    <w:p w:rsidR="00F56DCE" w:rsidRDefault="002A4D35" w:rsidP="009830FE">
      <w:pPr>
        <w:pStyle w:val="Style7"/>
        <w:widowControl/>
        <w:spacing w:line="240" w:lineRule="auto"/>
        <w:ind w:firstLine="709"/>
        <w:rPr>
          <w:rStyle w:val="FontStyle16"/>
          <w:sz w:val="28"/>
          <w:szCs w:val="28"/>
        </w:rPr>
      </w:pPr>
      <w:r w:rsidRPr="003317FE">
        <w:rPr>
          <w:rStyle w:val="FontStyle16"/>
          <w:sz w:val="28"/>
          <w:szCs w:val="28"/>
        </w:rPr>
        <w:t>Наиболее часто встречающимися случаями нарушения обязательных требования являются:</w:t>
      </w:r>
    </w:p>
    <w:p w:rsidR="00EB22BA" w:rsidRDefault="00EB22BA" w:rsidP="009830FE">
      <w:pPr>
        <w:pStyle w:val="Style7"/>
        <w:spacing w:line="240" w:lineRule="auto"/>
        <w:ind w:firstLine="709"/>
        <w:rPr>
          <w:rFonts w:eastAsia="Times New Roman"/>
          <w:color w:val="000000"/>
          <w:sz w:val="28"/>
          <w:szCs w:val="22"/>
        </w:rPr>
      </w:pPr>
      <w:r w:rsidRPr="008553BF">
        <w:rPr>
          <w:rFonts w:eastAsia="Times New Roman"/>
          <w:color w:val="000000"/>
          <w:sz w:val="28"/>
          <w:szCs w:val="22"/>
        </w:rPr>
        <w:t>неиспользование земельного участка, предназначенного для жилищного или иного строительства, садоводства, огородничества (</w:t>
      </w:r>
      <w:proofErr w:type="spellStart"/>
      <w:r>
        <w:rPr>
          <w:rFonts w:eastAsia="Times New Roman"/>
          <w:color w:val="000000"/>
          <w:sz w:val="28"/>
          <w:szCs w:val="22"/>
        </w:rPr>
        <w:t>абз</w:t>
      </w:r>
      <w:proofErr w:type="spellEnd"/>
      <w:r>
        <w:rPr>
          <w:rFonts w:eastAsia="Times New Roman"/>
          <w:color w:val="000000"/>
          <w:sz w:val="28"/>
          <w:szCs w:val="22"/>
        </w:rPr>
        <w:t xml:space="preserve">. 2 ст. </w:t>
      </w:r>
      <w:r w:rsidRPr="008553BF">
        <w:rPr>
          <w:rFonts w:eastAsia="Times New Roman"/>
          <w:color w:val="000000"/>
          <w:sz w:val="28"/>
          <w:szCs w:val="22"/>
        </w:rPr>
        <w:t xml:space="preserve">42 Земельного кодекса), — </w:t>
      </w:r>
      <w:r>
        <w:rPr>
          <w:rFonts w:eastAsia="Times New Roman"/>
          <w:color w:val="000000"/>
          <w:sz w:val="28"/>
          <w:szCs w:val="22"/>
        </w:rPr>
        <w:t>55,3 %</w:t>
      </w:r>
      <w:r>
        <w:rPr>
          <w:rFonts w:eastAsia="Times New Roman"/>
          <w:color w:val="000000"/>
          <w:sz w:val="28"/>
          <w:szCs w:val="22"/>
        </w:rPr>
        <w:t>;</w:t>
      </w:r>
    </w:p>
    <w:p w:rsidR="000A1D53" w:rsidRDefault="0019785C" w:rsidP="009830FE">
      <w:pPr>
        <w:pStyle w:val="Style7"/>
        <w:spacing w:line="240" w:lineRule="auto"/>
        <w:ind w:firstLine="709"/>
        <w:rPr>
          <w:sz w:val="28"/>
          <w:szCs w:val="28"/>
        </w:rPr>
      </w:pPr>
      <w:r w:rsidRPr="0019785C">
        <w:rPr>
          <w:sz w:val="28"/>
          <w:szCs w:val="28"/>
        </w:rPr>
        <w:t>использование земельного участка без предусмотренных законодательством прав (статья 8.1 Гражданского кодекса Российской Федерации (далее — Гражданский кодекс), статья 25 Земельного кодекса</w:t>
      </w:r>
      <w:r>
        <w:rPr>
          <w:sz w:val="28"/>
          <w:szCs w:val="28"/>
        </w:rPr>
        <w:t xml:space="preserve"> </w:t>
      </w:r>
      <w:r w:rsidRPr="0019785C">
        <w:rPr>
          <w:sz w:val="28"/>
          <w:szCs w:val="28"/>
        </w:rPr>
        <w:t>Российской Федерации (далее — Земельный кодекс)</w:t>
      </w:r>
      <w:r w:rsidR="00C76313">
        <w:rPr>
          <w:sz w:val="28"/>
          <w:szCs w:val="28"/>
        </w:rPr>
        <w:t xml:space="preserve">, а также </w:t>
      </w:r>
      <w:r w:rsidRPr="0019785C">
        <w:rPr>
          <w:sz w:val="28"/>
          <w:szCs w:val="28"/>
        </w:rPr>
        <w:t>использование земельных участков на основании прав, возникших в силу закона, но не зарегистрированных в установленном порядке (статья 26</w:t>
      </w:r>
      <w:r w:rsidR="000963C3">
        <w:rPr>
          <w:sz w:val="28"/>
          <w:szCs w:val="28"/>
        </w:rPr>
        <w:t xml:space="preserve"> </w:t>
      </w:r>
      <w:r w:rsidRPr="0019785C">
        <w:rPr>
          <w:sz w:val="28"/>
          <w:szCs w:val="28"/>
        </w:rPr>
        <w:t>Земельного код</w:t>
      </w:r>
      <w:r w:rsidR="000A1D53">
        <w:rPr>
          <w:sz w:val="28"/>
          <w:szCs w:val="28"/>
        </w:rPr>
        <w:t xml:space="preserve">екса), — </w:t>
      </w:r>
      <w:r w:rsidR="00E845F2">
        <w:rPr>
          <w:sz w:val="28"/>
          <w:szCs w:val="28"/>
        </w:rPr>
        <w:t>28,7</w:t>
      </w:r>
      <w:r w:rsidR="000A1D53">
        <w:rPr>
          <w:sz w:val="28"/>
          <w:szCs w:val="28"/>
        </w:rPr>
        <w:t>%;</w:t>
      </w:r>
    </w:p>
    <w:p w:rsidR="008553BF" w:rsidRDefault="0019785C" w:rsidP="009830FE">
      <w:pPr>
        <w:pStyle w:val="Style7"/>
        <w:spacing w:line="240" w:lineRule="auto"/>
        <w:ind w:firstLine="709"/>
        <w:rPr>
          <w:sz w:val="28"/>
          <w:szCs w:val="28"/>
        </w:rPr>
      </w:pPr>
      <w:r w:rsidRPr="0019785C">
        <w:rPr>
          <w:sz w:val="28"/>
          <w:szCs w:val="28"/>
        </w:rPr>
        <w:t>использование земельного участка не в соответствии с установленным целевым назначением и (или) разрешенным использованием (</w:t>
      </w:r>
      <w:proofErr w:type="spellStart"/>
      <w:r w:rsidR="00C76313">
        <w:rPr>
          <w:sz w:val="28"/>
          <w:szCs w:val="28"/>
        </w:rPr>
        <w:t>абз</w:t>
      </w:r>
      <w:proofErr w:type="spellEnd"/>
      <w:r w:rsidR="00C76313">
        <w:rPr>
          <w:sz w:val="28"/>
          <w:szCs w:val="28"/>
        </w:rPr>
        <w:t>. 2 ст.</w:t>
      </w:r>
      <w:r w:rsidRPr="0019785C">
        <w:rPr>
          <w:sz w:val="28"/>
          <w:szCs w:val="28"/>
        </w:rPr>
        <w:t xml:space="preserve"> 42</w:t>
      </w:r>
      <w:r w:rsidR="008553BF">
        <w:rPr>
          <w:sz w:val="28"/>
          <w:szCs w:val="28"/>
        </w:rPr>
        <w:t xml:space="preserve"> </w:t>
      </w:r>
      <w:r w:rsidRPr="0019785C">
        <w:rPr>
          <w:sz w:val="28"/>
          <w:szCs w:val="28"/>
        </w:rPr>
        <w:t xml:space="preserve">Земельного кодекса) — </w:t>
      </w:r>
      <w:r w:rsidR="00E845F2">
        <w:rPr>
          <w:sz w:val="28"/>
          <w:szCs w:val="28"/>
        </w:rPr>
        <w:t>16,0</w:t>
      </w:r>
      <w:r w:rsidR="008553BF">
        <w:rPr>
          <w:sz w:val="28"/>
          <w:szCs w:val="28"/>
        </w:rPr>
        <w:t>%</w:t>
      </w:r>
      <w:r w:rsidR="00EB22BA">
        <w:rPr>
          <w:sz w:val="28"/>
          <w:szCs w:val="28"/>
        </w:rPr>
        <w:t>.</w:t>
      </w:r>
    </w:p>
    <w:p w:rsidR="00EB22BA" w:rsidRDefault="00EB22BA" w:rsidP="009830FE">
      <w:pPr>
        <w:pStyle w:val="Style7"/>
        <w:spacing w:line="240" w:lineRule="auto"/>
        <w:ind w:firstLine="709"/>
        <w:rPr>
          <w:rStyle w:val="FontStyle16"/>
          <w:sz w:val="28"/>
          <w:szCs w:val="28"/>
        </w:rPr>
      </w:pPr>
      <w:r w:rsidRPr="008553BF">
        <w:rPr>
          <w:rFonts w:eastAsia="Times New Roman"/>
          <w:color w:val="000000"/>
          <w:sz w:val="28"/>
          <w:szCs w:val="22"/>
        </w:rPr>
        <w:t>Нарушения, выразившиеся в неиспользовании земельного участка, предназначенного для жилищного или иного строительства, совершаются, как правило, по причине отсутствия денежных средств на строительство</w:t>
      </w:r>
      <w:r>
        <w:rPr>
          <w:rFonts w:eastAsia="Times New Roman"/>
          <w:color w:val="000000"/>
          <w:sz w:val="28"/>
          <w:szCs w:val="22"/>
        </w:rPr>
        <w:t>.</w:t>
      </w:r>
    </w:p>
    <w:p w:rsidR="008553BF" w:rsidRDefault="008553BF" w:rsidP="009830FE">
      <w:pPr>
        <w:pStyle w:val="Style7"/>
        <w:spacing w:line="240" w:lineRule="auto"/>
        <w:ind w:firstLine="709"/>
        <w:rPr>
          <w:rFonts w:eastAsia="Times New Roman"/>
          <w:color w:val="000000"/>
          <w:sz w:val="28"/>
          <w:szCs w:val="22"/>
        </w:rPr>
      </w:pPr>
      <w:r w:rsidRPr="008553BF">
        <w:rPr>
          <w:rFonts w:eastAsia="Times New Roman"/>
          <w:color w:val="000000"/>
          <w:sz w:val="28"/>
          <w:szCs w:val="22"/>
        </w:rPr>
        <w:t>В основном причинами нарушений обязательных требований, связанных с самовольным занятием земельных участков, являются:</w:t>
      </w:r>
    </w:p>
    <w:p w:rsidR="008553BF" w:rsidRDefault="008553BF" w:rsidP="009830FE">
      <w:pPr>
        <w:pStyle w:val="Style7"/>
        <w:spacing w:line="240" w:lineRule="auto"/>
        <w:ind w:firstLine="709"/>
        <w:rPr>
          <w:rFonts w:eastAsia="Times New Roman"/>
          <w:color w:val="000000"/>
          <w:sz w:val="28"/>
          <w:szCs w:val="22"/>
        </w:rPr>
      </w:pPr>
      <w:r w:rsidRPr="008553BF">
        <w:rPr>
          <w:rFonts w:eastAsia="Times New Roman"/>
          <w:color w:val="000000"/>
          <w:sz w:val="28"/>
          <w:szCs w:val="22"/>
        </w:rPr>
        <w:t xml:space="preserve">получение материальной выгоды и конкурентных преимуществ за счет уклонения от уплаты земельного налога, арендных платежей за пользование землей, а также затраты на приобретение земельного участка в собственность; </w:t>
      </w:r>
    </w:p>
    <w:p w:rsidR="008553BF" w:rsidRDefault="008553BF" w:rsidP="009830FE">
      <w:pPr>
        <w:pStyle w:val="Style7"/>
        <w:spacing w:line="240" w:lineRule="auto"/>
        <w:ind w:firstLine="709"/>
        <w:rPr>
          <w:rFonts w:eastAsia="Times New Roman"/>
          <w:color w:val="000000"/>
          <w:sz w:val="28"/>
          <w:szCs w:val="22"/>
        </w:rPr>
      </w:pPr>
      <w:r w:rsidRPr="008553BF">
        <w:rPr>
          <w:rFonts w:eastAsia="Times New Roman"/>
          <w:color w:val="000000"/>
          <w:sz w:val="28"/>
          <w:szCs w:val="22"/>
        </w:rPr>
        <w:t xml:space="preserve">незнание о наличии нарушения в связи с </w:t>
      </w:r>
      <w:proofErr w:type="spellStart"/>
      <w:r w:rsidRPr="008553BF">
        <w:rPr>
          <w:rFonts w:eastAsia="Times New Roman"/>
          <w:color w:val="000000"/>
          <w:sz w:val="28"/>
          <w:szCs w:val="22"/>
        </w:rPr>
        <w:t>непроведением</w:t>
      </w:r>
      <w:proofErr w:type="spellEnd"/>
      <w:r w:rsidRPr="008553BF">
        <w:rPr>
          <w:rFonts w:eastAsia="Times New Roman"/>
          <w:color w:val="000000"/>
          <w:sz w:val="28"/>
          <w:szCs w:val="22"/>
        </w:rPr>
        <w:t xml:space="preserve"> кадастровых работ, отсутствием сведений о местоположении границ земельного участка и его фактической площади.</w:t>
      </w:r>
    </w:p>
    <w:p w:rsidR="008553BF" w:rsidRDefault="008553BF" w:rsidP="009830FE">
      <w:pPr>
        <w:pStyle w:val="Style7"/>
        <w:spacing w:line="240" w:lineRule="auto"/>
        <w:ind w:firstLine="709"/>
        <w:rPr>
          <w:rFonts w:eastAsia="Times New Roman"/>
          <w:color w:val="000000"/>
          <w:sz w:val="28"/>
          <w:szCs w:val="22"/>
        </w:rPr>
      </w:pPr>
      <w:r w:rsidRPr="008553BF">
        <w:rPr>
          <w:rFonts w:eastAsia="Times New Roman"/>
          <w:color w:val="000000"/>
          <w:sz w:val="28"/>
          <w:szCs w:val="22"/>
        </w:rPr>
        <w:t>Причинами нарушения обязательных требований, выразившегося в использовании земельного участка при отсутствии зарегистрированного права на земельный участок, является отсутствие в законодательных актах Российской Федерации срока, в течение которого необходимо осуществить государственную регистрацию возникшего права на земельный участок, а также нежелание правообладателя нести затраты на проведение кадастровых работ, подачу документов для государственной регистрации права и уплату земельного налога.</w:t>
      </w:r>
    </w:p>
    <w:p w:rsidR="008553BF" w:rsidRDefault="008553BF" w:rsidP="009830FE">
      <w:pPr>
        <w:pStyle w:val="Style7"/>
        <w:spacing w:line="240" w:lineRule="auto"/>
        <w:ind w:firstLine="709"/>
        <w:rPr>
          <w:rFonts w:eastAsia="Times New Roman"/>
          <w:color w:val="000000"/>
          <w:sz w:val="28"/>
          <w:szCs w:val="22"/>
        </w:rPr>
      </w:pPr>
      <w:r w:rsidRPr="008553BF">
        <w:rPr>
          <w:rFonts w:eastAsia="Times New Roman"/>
          <w:color w:val="000000"/>
          <w:sz w:val="28"/>
          <w:szCs w:val="22"/>
        </w:rPr>
        <w:t>Причинами совершения правонарушений, связанных с использованием земельного участка не в соответствии с установленным целевым назначением и (или) разрешенным использованием, являются:</w:t>
      </w:r>
    </w:p>
    <w:p w:rsidR="008553BF" w:rsidRDefault="008553BF" w:rsidP="009830FE">
      <w:pPr>
        <w:pStyle w:val="Style7"/>
        <w:spacing w:line="240" w:lineRule="auto"/>
        <w:ind w:firstLine="709"/>
        <w:rPr>
          <w:rFonts w:eastAsia="Times New Roman"/>
          <w:color w:val="000000"/>
          <w:sz w:val="28"/>
          <w:szCs w:val="22"/>
        </w:rPr>
      </w:pPr>
      <w:r w:rsidRPr="008553BF">
        <w:rPr>
          <w:rFonts w:eastAsia="Times New Roman"/>
          <w:color w:val="000000"/>
          <w:sz w:val="28"/>
          <w:szCs w:val="22"/>
        </w:rPr>
        <w:t xml:space="preserve">получение материальной выгоды и конкурентных преимуществ за счет более низкой кадастровой стоимости земельного участка по сравнению с кадастровой стоимостью земельного участка в случае приведения вида разрешенного использования такого участка в соответствие с его фактическим </w:t>
      </w:r>
      <w:r w:rsidRPr="008553BF">
        <w:rPr>
          <w:rFonts w:eastAsia="Times New Roman"/>
          <w:color w:val="000000"/>
          <w:sz w:val="28"/>
          <w:szCs w:val="22"/>
        </w:rPr>
        <w:lastRenderedPageBreak/>
        <w:t>использованием;</w:t>
      </w:r>
    </w:p>
    <w:p w:rsidR="008553BF" w:rsidRDefault="008553BF" w:rsidP="009830FE">
      <w:pPr>
        <w:pStyle w:val="Style7"/>
        <w:spacing w:line="240" w:lineRule="auto"/>
        <w:ind w:firstLine="709"/>
        <w:rPr>
          <w:rFonts w:eastAsia="Times New Roman"/>
          <w:color w:val="000000"/>
          <w:sz w:val="28"/>
          <w:szCs w:val="22"/>
        </w:rPr>
      </w:pPr>
      <w:r w:rsidRPr="008553BF">
        <w:rPr>
          <w:rFonts w:eastAsia="Times New Roman"/>
          <w:color w:val="000000"/>
          <w:sz w:val="28"/>
          <w:szCs w:val="22"/>
        </w:rPr>
        <w:t>ограничения в изменении вида разрешенного использования земельного участка, установленные документами градостроительного зонирования.</w:t>
      </w:r>
    </w:p>
    <w:p w:rsidR="000A1D53" w:rsidRDefault="000A1D53" w:rsidP="009830FE">
      <w:pPr>
        <w:pStyle w:val="Style7"/>
        <w:spacing w:line="240" w:lineRule="auto"/>
        <w:ind w:firstLine="697"/>
        <w:rPr>
          <w:b/>
          <w:bCs/>
          <w:i/>
          <w:iCs/>
          <w:sz w:val="28"/>
          <w:szCs w:val="28"/>
        </w:rPr>
      </w:pPr>
    </w:p>
    <w:p w:rsidR="00DE12DA" w:rsidRPr="00DE12DA" w:rsidRDefault="00DE12DA" w:rsidP="00B13D03">
      <w:pPr>
        <w:pStyle w:val="Style7"/>
        <w:spacing w:line="240" w:lineRule="auto"/>
        <w:ind w:firstLine="697"/>
        <w:jc w:val="center"/>
        <w:rPr>
          <w:b/>
          <w:bCs/>
          <w:i/>
          <w:iCs/>
          <w:sz w:val="28"/>
          <w:szCs w:val="28"/>
        </w:rPr>
      </w:pPr>
      <w:r w:rsidRPr="00DE12DA">
        <w:rPr>
          <w:b/>
          <w:bCs/>
          <w:i/>
          <w:iCs/>
          <w:sz w:val="28"/>
          <w:szCs w:val="28"/>
        </w:rPr>
        <w:t xml:space="preserve">Различные подходы к применению обязательных требований и иные проблемные вопросы применения </w:t>
      </w:r>
      <w:r w:rsidR="00A212F1">
        <w:rPr>
          <w:b/>
          <w:bCs/>
          <w:i/>
          <w:iCs/>
          <w:sz w:val="28"/>
          <w:szCs w:val="28"/>
        </w:rPr>
        <w:t>таких</w:t>
      </w:r>
      <w:r w:rsidRPr="00DE12DA">
        <w:rPr>
          <w:b/>
          <w:bCs/>
          <w:i/>
          <w:iCs/>
          <w:sz w:val="28"/>
          <w:szCs w:val="28"/>
        </w:rPr>
        <w:t xml:space="preserve"> требований</w:t>
      </w:r>
    </w:p>
    <w:p w:rsidR="00DE12DA" w:rsidRPr="003317FE" w:rsidRDefault="00DE12DA" w:rsidP="009830FE">
      <w:pPr>
        <w:pStyle w:val="Style7"/>
        <w:widowControl/>
        <w:spacing w:line="240" w:lineRule="auto"/>
        <w:ind w:firstLine="709"/>
        <w:rPr>
          <w:sz w:val="28"/>
          <w:szCs w:val="28"/>
        </w:rPr>
      </w:pPr>
    </w:p>
    <w:p w:rsidR="00C76313" w:rsidRPr="00C76313" w:rsidRDefault="00E845F2" w:rsidP="009830FE">
      <w:pPr>
        <w:widowControl/>
        <w:autoSpaceDE/>
        <w:autoSpaceDN/>
        <w:adjustRightInd/>
        <w:spacing w:after="5"/>
        <w:ind w:left="14" w:right="14" w:firstLine="710"/>
        <w:jc w:val="both"/>
        <w:rPr>
          <w:rFonts w:eastAsia="Times New Roman"/>
          <w:i/>
          <w:color w:val="000000"/>
          <w:sz w:val="28"/>
          <w:szCs w:val="22"/>
        </w:rPr>
      </w:pPr>
      <w:r w:rsidRPr="00E845F2">
        <w:rPr>
          <w:rFonts w:eastAsia="Times New Roman"/>
          <w:i/>
          <w:color w:val="000000"/>
          <w:sz w:val="28"/>
          <w:szCs w:val="22"/>
        </w:rPr>
        <w:t>Самовольное занятие земельного участка или части земельного участка, в том числе использование земельного участка лицом, не имеющим предусмотренных законодательством Российской Федерации прав на указанный земельный участок</w:t>
      </w:r>
      <w:r w:rsidR="00C76313" w:rsidRPr="00C76313">
        <w:rPr>
          <w:rFonts w:eastAsia="Times New Roman"/>
          <w:i/>
          <w:color w:val="000000"/>
          <w:sz w:val="28"/>
          <w:szCs w:val="22"/>
        </w:rPr>
        <w:t>.</w:t>
      </w:r>
    </w:p>
    <w:p w:rsidR="00E845F2" w:rsidRPr="00E845F2" w:rsidRDefault="00E845F2" w:rsidP="009830FE">
      <w:pPr>
        <w:widowControl/>
        <w:autoSpaceDE/>
        <w:autoSpaceDN/>
        <w:adjustRightInd/>
        <w:spacing w:after="5"/>
        <w:ind w:left="14" w:right="14" w:firstLine="710"/>
        <w:jc w:val="both"/>
        <w:rPr>
          <w:rFonts w:eastAsia="Times New Roman"/>
          <w:color w:val="000000"/>
          <w:sz w:val="28"/>
          <w:szCs w:val="22"/>
        </w:rPr>
      </w:pPr>
      <w:r w:rsidRPr="00E845F2">
        <w:rPr>
          <w:rFonts w:eastAsia="Times New Roman"/>
          <w:color w:val="000000"/>
          <w:sz w:val="28"/>
          <w:szCs w:val="22"/>
        </w:rPr>
        <w:t>Статьей</w:t>
      </w:r>
      <w:r>
        <w:rPr>
          <w:rFonts w:eastAsia="Times New Roman"/>
          <w:color w:val="000000"/>
          <w:sz w:val="28"/>
          <w:szCs w:val="22"/>
        </w:rPr>
        <w:t xml:space="preserve"> </w:t>
      </w:r>
      <w:r w:rsidRPr="00E845F2">
        <w:rPr>
          <w:rFonts w:eastAsia="Times New Roman"/>
          <w:color w:val="000000"/>
          <w:sz w:val="28"/>
          <w:szCs w:val="22"/>
        </w:rPr>
        <w:t>8</w:t>
      </w:r>
      <w:r>
        <w:rPr>
          <w:rFonts w:eastAsia="Times New Roman"/>
          <w:color w:val="000000"/>
          <w:sz w:val="28"/>
          <w:szCs w:val="22"/>
        </w:rPr>
        <w:t xml:space="preserve"> </w:t>
      </w:r>
      <w:r w:rsidRPr="00E845F2">
        <w:rPr>
          <w:rFonts w:eastAsia="Times New Roman"/>
          <w:color w:val="000000"/>
          <w:sz w:val="28"/>
          <w:szCs w:val="22"/>
        </w:rPr>
        <w:t>Гражданского</w:t>
      </w:r>
      <w:r>
        <w:rPr>
          <w:rFonts w:eastAsia="Times New Roman"/>
          <w:color w:val="000000"/>
          <w:sz w:val="28"/>
          <w:szCs w:val="22"/>
        </w:rPr>
        <w:t xml:space="preserve"> </w:t>
      </w:r>
      <w:r w:rsidRPr="00E845F2">
        <w:rPr>
          <w:rFonts w:eastAsia="Times New Roman"/>
          <w:color w:val="000000"/>
          <w:sz w:val="28"/>
          <w:szCs w:val="22"/>
        </w:rPr>
        <w:t>кодекса</w:t>
      </w:r>
      <w:r>
        <w:rPr>
          <w:rFonts w:eastAsia="Times New Roman"/>
          <w:color w:val="000000"/>
          <w:sz w:val="28"/>
          <w:szCs w:val="22"/>
        </w:rPr>
        <w:t xml:space="preserve"> </w:t>
      </w:r>
      <w:r w:rsidRPr="00E845F2">
        <w:rPr>
          <w:rFonts w:eastAsia="Times New Roman"/>
          <w:color w:val="000000"/>
          <w:sz w:val="28"/>
          <w:szCs w:val="22"/>
        </w:rPr>
        <w:t>определено,</w:t>
      </w:r>
      <w:r>
        <w:rPr>
          <w:rFonts w:eastAsia="Times New Roman"/>
          <w:color w:val="000000"/>
          <w:sz w:val="28"/>
          <w:szCs w:val="22"/>
        </w:rPr>
        <w:t xml:space="preserve"> </w:t>
      </w:r>
      <w:r w:rsidRPr="00E845F2">
        <w:rPr>
          <w:rFonts w:eastAsia="Times New Roman"/>
          <w:color w:val="000000"/>
          <w:sz w:val="28"/>
          <w:szCs w:val="22"/>
        </w:rPr>
        <w:t>что гражданские права и обязанности возникают из оснований, предусмотренных законом и иными правовыми актами, а также из действий граждан и юридических лиц, которые хотя и не предусмотрены законом или нормативными правовыми актами, но в силу общих начал и смысла гражданского законодательства порождают гражданские права и обязанности.</w:t>
      </w:r>
    </w:p>
    <w:p w:rsidR="00E845F2" w:rsidRPr="00E845F2" w:rsidRDefault="00E845F2" w:rsidP="009830FE">
      <w:pPr>
        <w:widowControl/>
        <w:autoSpaceDE/>
        <w:autoSpaceDN/>
        <w:adjustRightInd/>
        <w:spacing w:after="5"/>
        <w:ind w:left="14" w:right="14" w:firstLine="710"/>
        <w:jc w:val="both"/>
        <w:rPr>
          <w:rFonts w:eastAsia="Times New Roman"/>
          <w:color w:val="000000"/>
          <w:sz w:val="28"/>
          <w:szCs w:val="22"/>
        </w:rPr>
      </w:pPr>
      <w:r w:rsidRPr="00E845F2">
        <w:rPr>
          <w:rFonts w:eastAsia="Times New Roman"/>
          <w:color w:val="000000"/>
          <w:sz w:val="28"/>
          <w:szCs w:val="22"/>
        </w:rPr>
        <w:t>Статьей 8.1 Гражданского кодекса и статьей 25 Земельного кодекса установлено, что права на земельные участки, возникают по основаниям, установленным гражданским законодательством, федеральными законами, и подлежат государственной регистрации в соответствии с Федеральным законом от 13 июля 2015 г. № 218-ФЗ «О государственной регистрации недвижимости».</w:t>
      </w:r>
    </w:p>
    <w:p w:rsidR="00E845F2" w:rsidRPr="00E845F2" w:rsidRDefault="00E845F2" w:rsidP="009830FE">
      <w:pPr>
        <w:widowControl/>
        <w:autoSpaceDE/>
        <w:autoSpaceDN/>
        <w:adjustRightInd/>
        <w:spacing w:after="5"/>
        <w:ind w:left="14" w:right="14" w:firstLine="710"/>
        <w:jc w:val="both"/>
        <w:rPr>
          <w:rFonts w:eastAsia="Times New Roman"/>
          <w:color w:val="000000"/>
          <w:sz w:val="28"/>
          <w:szCs w:val="22"/>
        </w:rPr>
      </w:pPr>
      <w:r w:rsidRPr="00E845F2">
        <w:rPr>
          <w:rFonts w:eastAsia="Times New Roman"/>
          <w:color w:val="000000"/>
          <w:sz w:val="28"/>
          <w:szCs w:val="22"/>
        </w:rPr>
        <w:t>Таким образом, лицам, владеющим и пользующимся земельными участками, необходимо обладать правами на такой земельный участок, возникшими по основаниям, предусмотренным гражданским законодательством, которые в установленных случаях, должны быть удостоверены документами в порядке, определенным Федеральным законом 13 июля 2015 г. № 218-ФЗ «О государственной регистрации недвижимости».</w:t>
      </w:r>
    </w:p>
    <w:p w:rsidR="00E845F2" w:rsidRPr="00E845F2" w:rsidRDefault="00E845F2" w:rsidP="009830FE">
      <w:pPr>
        <w:widowControl/>
        <w:autoSpaceDE/>
        <w:autoSpaceDN/>
        <w:adjustRightInd/>
        <w:spacing w:after="5"/>
        <w:ind w:left="14" w:right="14" w:firstLine="710"/>
        <w:jc w:val="both"/>
        <w:rPr>
          <w:rFonts w:eastAsia="Times New Roman"/>
          <w:color w:val="000000"/>
          <w:sz w:val="28"/>
          <w:szCs w:val="22"/>
        </w:rPr>
      </w:pPr>
      <w:r w:rsidRPr="00E845F2">
        <w:rPr>
          <w:rFonts w:eastAsia="Times New Roman"/>
          <w:color w:val="000000"/>
          <w:sz w:val="28"/>
          <w:szCs w:val="22"/>
        </w:rPr>
        <w:t>Отсутствие прав на земельный участок или его часть, а также в установленных законодательством случаях отсутствие зарегистрированного права на земельный участок в случае владения и пользования им, является нарушением обязательных требований, установленных статьей 8 Гражданского кодекса и статьей 25 Земельного кодекса, и образует событие административного правонарушения, ответственность за которое предусмотрена статьей 7.1 Кодекса Российской Федерации об административных правонарушениях (далее — КоАП).</w:t>
      </w:r>
    </w:p>
    <w:p w:rsidR="00E845F2" w:rsidRPr="00E845F2" w:rsidRDefault="00E845F2" w:rsidP="009830FE">
      <w:pPr>
        <w:widowControl/>
        <w:autoSpaceDE/>
        <w:autoSpaceDN/>
        <w:adjustRightInd/>
        <w:spacing w:after="5"/>
        <w:ind w:left="14" w:right="14" w:firstLine="710"/>
        <w:jc w:val="both"/>
        <w:rPr>
          <w:rFonts w:eastAsia="Times New Roman"/>
          <w:color w:val="000000"/>
          <w:sz w:val="28"/>
          <w:szCs w:val="22"/>
        </w:rPr>
      </w:pPr>
      <w:r w:rsidRPr="00E845F2">
        <w:rPr>
          <w:rFonts w:eastAsia="Times New Roman"/>
          <w:color w:val="000000"/>
          <w:sz w:val="28"/>
          <w:szCs w:val="22"/>
        </w:rPr>
        <w:t>В целях защиты своих прав на владение и пользование земельным участком лицам, использующим земельные участки, необходимо убедиться, что сведения о местоположении границ земельного участка внесены в Единый государственный реестр недвижимости. В случае отсутствия в Едином государственном реестре недвижимости сведений о местоположении границ земельного участка рекомендуется обратиться к кадастровому инженеру для заключения договора на выполнение кадастровых работ.</w:t>
      </w:r>
    </w:p>
    <w:p w:rsidR="00E845F2" w:rsidRPr="00E845F2" w:rsidRDefault="00E845F2" w:rsidP="009830FE">
      <w:pPr>
        <w:widowControl/>
        <w:autoSpaceDE/>
        <w:autoSpaceDN/>
        <w:adjustRightInd/>
        <w:spacing w:after="5"/>
        <w:ind w:left="14" w:right="14" w:firstLine="710"/>
        <w:jc w:val="both"/>
        <w:rPr>
          <w:rFonts w:eastAsia="Times New Roman"/>
          <w:color w:val="000000"/>
          <w:sz w:val="28"/>
          <w:szCs w:val="22"/>
        </w:rPr>
      </w:pPr>
      <w:r w:rsidRPr="00E845F2">
        <w:rPr>
          <w:rFonts w:eastAsia="Times New Roman"/>
          <w:color w:val="000000"/>
          <w:sz w:val="28"/>
          <w:szCs w:val="22"/>
        </w:rPr>
        <w:lastRenderedPageBreak/>
        <w:t>В ходе кадастровых работ будет определено местоположение границ земельного участка и подготовлен межевой план. Внесение сведений о местоположении границ земельного участка или уточнение таких сведений в Едином государственном реестре недвижимости производится на основании заявления и межевого плана.</w:t>
      </w:r>
    </w:p>
    <w:p w:rsidR="00E845F2" w:rsidRPr="00E845F2" w:rsidRDefault="00E845F2" w:rsidP="009830FE">
      <w:pPr>
        <w:widowControl/>
        <w:autoSpaceDE/>
        <w:autoSpaceDN/>
        <w:adjustRightInd/>
        <w:spacing w:after="5"/>
        <w:ind w:left="14" w:right="14" w:firstLine="710"/>
        <w:jc w:val="both"/>
        <w:rPr>
          <w:rFonts w:eastAsia="Times New Roman"/>
          <w:color w:val="000000"/>
          <w:sz w:val="28"/>
          <w:szCs w:val="22"/>
        </w:rPr>
      </w:pPr>
      <w:r w:rsidRPr="00E845F2">
        <w:rPr>
          <w:rFonts w:eastAsia="Times New Roman"/>
          <w:color w:val="000000"/>
          <w:sz w:val="28"/>
          <w:szCs w:val="22"/>
        </w:rPr>
        <w:t>Владение и пользование земельным участком должно осуществляться в границах предоставленного земельного участка.</w:t>
      </w:r>
    </w:p>
    <w:p w:rsidR="005B5765" w:rsidRDefault="00E845F2" w:rsidP="009830FE">
      <w:pPr>
        <w:widowControl/>
        <w:autoSpaceDE/>
        <w:autoSpaceDN/>
        <w:adjustRightInd/>
        <w:spacing w:after="5"/>
        <w:ind w:left="14" w:right="14" w:firstLine="710"/>
        <w:jc w:val="both"/>
        <w:rPr>
          <w:rFonts w:eastAsia="Times New Roman"/>
          <w:color w:val="000000"/>
          <w:sz w:val="28"/>
          <w:szCs w:val="22"/>
        </w:rPr>
      </w:pPr>
      <w:r w:rsidRPr="00E845F2">
        <w:rPr>
          <w:rFonts w:eastAsia="Times New Roman"/>
          <w:color w:val="000000"/>
          <w:sz w:val="28"/>
          <w:szCs w:val="22"/>
        </w:rPr>
        <w:t xml:space="preserve">На официальном сайте Росреестра в </w:t>
      </w:r>
      <w:proofErr w:type="spellStart"/>
      <w:r w:rsidRPr="00E845F2">
        <w:rPr>
          <w:rFonts w:eastAsia="Times New Roman"/>
          <w:color w:val="000000"/>
          <w:sz w:val="28"/>
          <w:szCs w:val="22"/>
        </w:rPr>
        <w:t>информационнотелекоммуникационной</w:t>
      </w:r>
      <w:proofErr w:type="spellEnd"/>
      <w:r w:rsidRPr="00E845F2">
        <w:rPr>
          <w:rFonts w:eastAsia="Times New Roman"/>
          <w:color w:val="000000"/>
          <w:sz w:val="28"/>
          <w:szCs w:val="22"/>
        </w:rPr>
        <w:t xml:space="preserve"> сети «Интернет» по адресу</w:t>
      </w:r>
      <w:r>
        <w:rPr>
          <w:rFonts w:eastAsia="Times New Roman"/>
          <w:color w:val="000000"/>
          <w:sz w:val="28"/>
          <w:szCs w:val="22"/>
        </w:rPr>
        <w:t xml:space="preserve"> </w:t>
      </w:r>
      <w:r w:rsidRPr="00E845F2">
        <w:rPr>
          <w:rFonts w:eastAsia="Times New Roman"/>
          <w:color w:val="000000"/>
          <w:sz w:val="28"/>
          <w:szCs w:val="22"/>
          <w:u w:val="single"/>
        </w:rPr>
        <w:t xml:space="preserve">https://rosreestr.gov.ru/activity/gosudarstvennyy-nadzor/gosudarstvennyy_-zemelnyykontrol-nadzor/samostoyatelnaya-otsenka-soblyudeniya-obyazatelnykh-trebovaniy/ </w:t>
      </w:r>
      <w:r w:rsidRPr="00E845F2">
        <w:rPr>
          <w:rFonts w:eastAsia="Times New Roman"/>
          <w:color w:val="000000"/>
          <w:sz w:val="28"/>
          <w:szCs w:val="22"/>
        </w:rPr>
        <w:t xml:space="preserve">размещен сервис для прохождения заинтересованным лицом </w:t>
      </w:r>
      <w:proofErr w:type="spellStart"/>
      <w:r w:rsidRPr="00E845F2">
        <w:rPr>
          <w:rFonts w:eastAsia="Times New Roman"/>
          <w:color w:val="000000"/>
          <w:sz w:val="28"/>
          <w:szCs w:val="22"/>
        </w:rPr>
        <w:t>самообследования</w:t>
      </w:r>
      <w:proofErr w:type="spellEnd"/>
      <w:r w:rsidRPr="00E845F2">
        <w:rPr>
          <w:rFonts w:eastAsia="Times New Roman"/>
          <w:color w:val="000000"/>
          <w:sz w:val="28"/>
          <w:szCs w:val="22"/>
        </w:rPr>
        <w:t xml:space="preserve"> с целью получения информации о наличии или отсутствии признаков нарушений требований земельного законодательства при использовании земельного участка, а также на сайте размещены рекомендации по использованию сервиса</w:t>
      </w:r>
      <w:r>
        <w:rPr>
          <w:rFonts w:eastAsia="Times New Roman"/>
          <w:color w:val="000000"/>
          <w:sz w:val="28"/>
          <w:szCs w:val="22"/>
        </w:rPr>
        <w:t>.</w:t>
      </w:r>
    </w:p>
    <w:p w:rsidR="00B13D03" w:rsidRDefault="00B13D03" w:rsidP="00B13D03">
      <w:pPr>
        <w:widowControl/>
        <w:autoSpaceDE/>
        <w:autoSpaceDN/>
        <w:adjustRightInd/>
        <w:spacing w:after="5"/>
        <w:ind w:left="14" w:right="14" w:firstLine="710"/>
        <w:jc w:val="center"/>
        <w:rPr>
          <w:rFonts w:eastAsia="Times New Roman"/>
          <w:b/>
          <w:i/>
          <w:color w:val="000000"/>
          <w:sz w:val="28"/>
          <w:szCs w:val="22"/>
        </w:rPr>
      </w:pPr>
    </w:p>
    <w:p w:rsidR="00EB22BA" w:rsidRPr="00B13D03" w:rsidRDefault="00EB22BA" w:rsidP="00B13D03">
      <w:pPr>
        <w:widowControl/>
        <w:autoSpaceDE/>
        <w:autoSpaceDN/>
        <w:adjustRightInd/>
        <w:spacing w:after="5"/>
        <w:ind w:left="14" w:right="14" w:firstLine="710"/>
        <w:jc w:val="center"/>
        <w:rPr>
          <w:rFonts w:eastAsia="Times New Roman"/>
          <w:b/>
          <w:i/>
          <w:color w:val="000000"/>
          <w:sz w:val="28"/>
          <w:szCs w:val="22"/>
        </w:rPr>
      </w:pPr>
      <w:bookmarkStart w:id="0" w:name="_GoBack"/>
      <w:bookmarkEnd w:id="0"/>
      <w:r w:rsidRPr="00B13D03">
        <w:rPr>
          <w:rFonts w:eastAsia="Times New Roman"/>
          <w:b/>
          <w:i/>
          <w:color w:val="000000"/>
          <w:sz w:val="28"/>
          <w:szCs w:val="22"/>
        </w:rPr>
        <w:t>Проблемные вопросы организации и осуществления государственного земельного надзора</w:t>
      </w:r>
    </w:p>
    <w:p w:rsidR="00EB22BA" w:rsidRPr="00EB22BA" w:rsidRDefault="00EB22BA" w:rsidP="009830FE">
      <w:pPr>
        <w:widowControl/>
        <w:autoSpaceDE/>
        <w:autoSpaceDN/>
        <w:adjustRightInd/>
        <w:spacing w:after="5"/>
        <w:ind w:left="14" w:right="14" w:firstLine="710"/>
        <w:jc w:val="both"/>
        <w:rPr>
          <w:rFonts w:eastAsia="Times New Roman"/>
          <w:b/>
          <w:color w:val="000000"/>
          <w:sz w:val="28"/>
          <w:szCs w:val="22"/>
        </w:rPr>
      </w:pPr>
    </w:p>
    <w:p w:rsidR="00EB22BA" w:rsidRPr="00EB22BA" w:rsidRDefault="00EB22BA" w:rsidP="009830FE">
      <w:pPr>
        <w:widowControl/>
        <w:autoSpaceDE/>
        <w:autoSpaceDN/>
        <w:adjustRightInd/>
        <w:spacing w:after="5"/>
        <w:ind w:left="14" w:right="14" w:firstLine="710"/>
        <w:jc w:val="both"/>
        <w:rPr>
          <w:rFonts w:eastAsia="Times New Roman"/>
          <w:i/>
          <w:color w:val="000000"/>
          <w:sz w:val="28"/>
          <w:szCs w:val="22"/>
        </w:rPr>
      </w:pPr>
      <w:r w:rsidRPr="00EB22BA">
        <w:rPr>
          <w:rFonts w:eastAsia="Times New Roman"/>
          <w:i/>
          <w:color w:val="000000"/>
          <w:sz w:val="28"/>
          <w:szCs w:val="22"/>
        </w:rPr>
        <w:t>Проведение проверки исполнения предписаний об устранении выявленных нарушений обязательных требований</w:t>
      </w:r>
      <w:r>
        <w:rPr>
          <w:rFonts w:eastAsia="Times New Roman"/>
          <w:i/>
          <w:color w:val="000000"/>
          <w:sz w:val="28"/>
          <w:szCs w:val="22"/>
        </w:rPr>
        <w:t>.</w:t>
      </w:r>
    </w:p>
    <w:p w:rsidR="00EB22BA" w:rsidRDefault="00EB22BA" w:rsidP="009830FE">
      <w:pPr>
        <w:widowControl/>
        <w:autoSpaceDE/>
        <w:autoSpaceDN/>
        <w:adjustRightInd/>
        <w:spacing w:after="5"/>
        <w:ind w:left="14" w:right="14" w:firstLine="710"/>
        <w:jc w:val="both"/>
        <w:rPr>
          <w:rFonts w:eastAsia="Times New Roman"/>
          <w:color w:val="000000"/>
          <w:sz w:val="28"/>
          <w:szCs w:val="22"/>
        </w:rPr>
      </w:pPr>
      <w:r w:rsidRPr="00EB22BA">
        <w:rPr>
          <w:rFonts w:eastAsia="Times New Roman"/>
          <w:color w:val="000000"/>
          <w:sz w:val="28"/>
          <w:szCs w:val="22"/>
        </w:rPr>
        <w:t>Согласно статьи 90 Федерального закона от 31 июля 2020 г. № 248-ФЗ «О государственном контроле (надзоре) и муниципальном контроле в Российской Федерации» (далее — Федеральный закон № 248-ФЗ) в случае выявления при проведении контрольного (надзорного) мероприятия во взаимодействии с контролируемым лицом нарушений обязательных требований контрольный (надзорный) орган в пределах полномочий, предусмотренных законодательством Российской Федерации, обязан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Кроме того, контрольный (надзорный) орган в пределах полномочий обязан принять меры по осуществлению контроля за устранением выявленных нарушений обязательных требований.</w:t>
      </w:r>
    </w:p>
    <w:p w:rsidR="00EB22BA" w:rsidRDefault="00EB22BA" w:rsidP="009830FE">
      <w:pPr>
        <w:widowControl/>
        <w:autoSpaceDE/>
        <w:autoSpaceDN/>
        <w:adjustRightInd/>
        <w:spacing w:after="5"/>
        <w:ind w:left="14" w:right="14" w:firstLine="710"/>
        <w:jc w:val="both"/>
        <w:rPr>
          <w:rFonts w:eastAsia="Times New Roman"/>
          <w:color w:val="000000"/>
          <w:sz w:val="28"/>
          <w:szCs w:val="22"/>
        </w:rPr>
      </w:pPr>
      <w:r w:rsidRPr="00EB22BA">
        <w:rPr>
          <w:rFonts w:eastAsia="Times New Roman"/>
          <w:color w:val="000000"/>
          <w:sz w:val="28"/>
          <w:szCs w:val="22"/>
        </w:rPr>
        <w:t xml:space="preserve">Постановлением № 336 установлены особенности осуществления государственного земельного надзора, в соответствии с которыми истечение срока исполнения предписания об устранении выявленного нарушения обязательных требований, выданного до 1 марта 2023 г., может являться основанием для проведения контрольного (надзорного) мероприятия, проводимого во взаимодействии с контролируемым лицом, только в случаях проверки устранения нарушений, влекущих непосредственную угрозу причинения вреда жизни и тяжкого вреда здоровью граждан, обороне страны </w:t>
      </w:r>
      <w:r w:rsidRPr="00EB22BA">
        <w:rPr>
          <w:rFonts w:eastAsia="Times New Roman"/>
          <w:color w:val="000000"/>
          <w:sz w:val="28"/>
          <w:szCs w:val="22"/>
        </w:rPr>
        <w:lastRenderedPageBreak/>
        <w:t>и безопасности государства, возникновения чрезвычайных ситуаций природного и (или) техногенного характера.</w:t>
      </w:r>
    </w:p>
    <w:p w:rsidR="00EB22BA" w:rsidRPr="00EB22BA" w:rsidRDefault="00EB22BA" w:rsidP="009830FE">
      <w:pPr>
        <w:widowControl/>
        <w:autoSpaceDE/>
        <w:autoSpaceDN/>
        <w:adjustRightInd/>
        <w:spacing w:after="5"/>
        <w:ind w:left="14" w:right="14" w:firstLine="710"/>
        <w:jc w:val="both"/>
        <w:rPr>
          <w:rFonts w:eastAsia="Times New Roman"/>
          <w:color w:val="000000"/>
          <w:sz w:val="28"/>
          <w:szCs w:val="22"/>
        </w:rPr>
      </w:pPr>
      <w:r w:rsidRPr="00EB22BA">
        <w:rPr>
          <w:rFonts w:eastAsia="Times New Roman"/>
          <w:color w:val="000000"/>
          <w:sz w:val="28"/>
          <w:szCs w:val="22"/>
        </w:rPr>
        <w:t>Внеплановое контрольное (надзорное) мероприятие проводится в случаях невозможности оценки исполнения предписания на основании документов, иной имеющейся в распоряжении контрольного (надзорного) органа информации.</w:t>
      </w:r>
    </w:p>
    <w:p w:rsidR="00EB22BA" w:rsidRDefault="00EB22BA" w:rsidP="009830FE">
      <w:pPr>
        <w:widowControl/>
        <w:autoSpaceDE/>
        <w:autoSpaceDN/>
        <w:adjustRightInd/>
        <w:spacing w:after="5"/>
        <w:ind w:left="14" w:right="14" w:firstLine="710"/>
        <w:jc w:val="both"/>
        <w:rPr>
          <w:rFonts w:eastAsia="Times New Roman"/>
          <w:color w:val="000000"/>
          <w:sz w:val="28"/>
          <w:szCs w:val="22"/>
        </w:rPr>
      </w:pPr>
      <w:r w:rsidRPr="00EB22BA">
        <w:rPr>
          <w:rFonts w:eastAsia="Times New Roman"/>
          <w:color w:val="000000"/>
          <w:sz w:val="28"/>
          <w:szCs w:val="22"/>
        </w:rPr>
        <w:t xml:space="preserve">Пунктом </w:t>
      </w:r>
      <w:r>
        <w:rPr>
          <w:rFonts w:eastAsia="Times New Roman"/>
          <w:color w:val="000000"/>
          <w:sz w:val="28"/>
          <w:szCs w:val="22"/>
        </w:rPr>
        <w:t>3</w:t>
      </w:r>
      <w:r w:rsidRPr="00EB22BA">
        <w:rPr>
          <w:rFonts w:eastAsia="Times New Roman"/>
          <w:color w:val="000000"/>
          <w:sz w:val="28"/>
          <w:szCs w:val="22"/>
        </w:rPr>
        <w:t xml:space="preserve"> Постановления № 336 (в редакции постановлений Правительства Российской Федерации от 29 декабря 2022 г. № 2516 и от 10 марта 2023 г. № 372) основаниями проведения внеплановых контрольных (надзорных) мероприятий, проводимых во взаимодействии с контролируемыми лицами, являются в том числе выявление индикаторов риска нарушения обязательных требований и истечение срока исполнения предписания об устранении выявленного нарушения обязательных требований, выданного после 1 марта 2023 г. Внеплановое контрольное (надзорное) мероприятие во взаимодействии с контролируемым лицом в случае истечения срока исполнения предписания об устранении выявленного нарушения, проводится при условии согласования его проведения органом прокуратуры.</w:t>
      </w:r>
    </w:p>
    <w:p w:rsidR="00EB22BA" w:rsidRDefault="00EB22BA" w:rsidP="009830FE">
      <w:pPr>
        <w:widowControl/>
        <w:autoSpaceDE/>
        <w:autoSpaceDN/>
        <w:adjustRightInd/>
        <w:spacing w:after="5"/>
        <w:ind w:left="14" w:right="14" w:firstLine="710"/>
        <w:jc w:val="both"/>
        <w:rPr>
          <w:rFonts w:eastAsia="Times New Roman"/>
          <w:color w:val="000000"/>
          <w:sz w:val="28"/>
          <w:szCs w:val="22"/>
        </w:rPr>
      </w:pPr>
      <w:r w:rsidRPr="00EB22BA">
        <w:rPr>
          <w:rFonts w:eastAsia="Times New Roman"/>
          <w:color w:val="000000"/>
          <w:sz w:val="28"/>
          <w:szCs w:val="22"/>
        </w:rPr>
        <w:t>С учетом изложенного, в целях установления факта устранения (</w:t>
      </w:r>
      <w:proofErr w:type="spellStart"/>
      <w:r w:rsidRPr="00EB22BA">
        <w:rPr>
          <w:rFonts w:eastAsia="Times New Roman"/>
          <w:color w:val="000000"/>
          <w:sz w:val="28"/>
          <w:szCs w:val="22"/>
        </w:rPr>
        <w:t>неустранения</w:t>
      </w:r>
      <w:proofErr w:type="spellEnd"/>
      <w:r w:rsidRPr="00EB22BA">
        <w:rPr>
          <w:rFonts w:eastAsia="Times New Roman"/>
          <w:color w:val="000000"/>
          <w:sz w:val="28"/>
          <w:szCs w:val="22"/>
        </w:rPr>
        <w:t xml:space="preserve">) ранее выявленного правонарушения и контроля исполнения предписания необходимо в рамках проведение контрольного (надзорного) мероприятия без взаимодействия с контролируемым лицом рассмотреть имеющиеся в территориальном органе Росреестра документы и сведения, содержащиеся в информационных системах, в случае необходимости запросить сведения в иных государственных или муниципальных органах. При недостаточности информации и необходимости проведения осмотра и (или) инструментального обследования для установления факта устранения или </w:t>
      </w:r>
      <w:proofErr w:type="spellStart"/>
      <w:r w:rsidRPr="00EB22BA">
        <w:rPr>
          <w:rFonts w:eastAsia="Times New Roman"/>
          <w:color w:val="000000"/>
          <w:sz w:val="28"/>
          <w:szCs w:val="22"/>
        </w:rPr>
        <w:t>неустранения</w:t>
      </w:r>
      <w:proofErr w:type="spellEnd"/>
      <w:r w:rsidRPr="00EB22BA">
        <w:rPr>
          <w:rFonts w:eastAsia="Times New Roman"/>
          <w:color w:val="000000"/>
          <w:sz w:val="28"/>
          <w:szCs w:val="22"/>
        </w:rPr>
        <w:t xml:space="preserve"> нарушения и исполнения предписания проводится контрольное (надзорное) мероприятие в форме наблюдения.</w:t>
      </w:r>
    </w:p>
    <w:p w:rsidR="00EB22BA" w:rsidRPr="00EB22BA" w:rsidRDefault="00EB22BA" w:rsidP="009830FE">
      <w:pPr>
        <w:widowControl/>
        <w:autoSpaceDE/>
        <w:autoSpaceDN/>
        <w:adjustRightInd/>
        <w:spacing w:after="5"/>
        <w:ind w:left="14" w:right="14" w:firstLine="710"/>
        <w:jc w:val="both"/>
        <w:rPr>
          <w:rFonts w:eastAsia="Times New Roman"/>
          <w:color w:val="000000"/>
          <w:sz w:val="28"/>
          <w:szCs w:val="22"/>
        </w:rPr>
      </w:pPr>
      <w:r w:rsidRPr="00EB22BA">
        <w:rPr>
          <w:rFonts w:eastAsia="Times New Roman"/>
          <w:color w:val="000000"/>
          <w:sz w:val="28"/>
          <w:szCs w:val="22"/>
        </w:rPr>
        <w:t>Если по итогам проведенного контрольного (надзорного) мероприятия без взаимодействия признаков нарушений обязательных требований земельного законодательства не выявлено, ранее выявленное нарушение устранено, то выданное предписание считается исполненным, а нарушение — устраненным. Сведения об исполнении предписания вносятся в единый реестр контрольных (надзорных) мероприятий.</w:t>
      </w:r>
    </w:p>
    <w:p w:rsidR="00EB22BA" w:rsidRPr="00EB22BA" w:rsidRDefault="00EB22BA" w:rsidP="009830FE">
      <w:pPr>
        <w:widowControl/>
        <w:autoSpaceDE/>
        <w:autoSpaceDN/>
        <w:adjustRightInd/>
        <w:spacing w:after="5"/>
        <w:ind w:left="14" w:right="14" w:firstLine="710"/>
        <w:jc w:val="both"/>
        <w:rPr>
          <w:rFonts w:eastAsia="Times New Roman"/>
          <w:color w:val="000000"/>
          <w:sz w:val="28"/>
          <w:szCs w:val="22"/>
        </w:rPr>
      </w:pPr>
      <w:r w:rsidRPr="00EB22BA">
        <w:rPr>
          <w:rFonts w:eastAsia="Times New Roman"/>
          <w:color w:val="000000"/>
          <w:sz w:val="28"/>
          <w:szCs w:val="22"/>
        </w:rPr>
        <w:t>При выявлении по итогам контрольного (надзорного) мероприятия без взаимодействия факта неисполнения предписания контрольным (надзорным) органом предпринимаются меры по организации контрольного (надзорного) мероприятия во взаимодействии с контролируемым лицом, основанием такого мероприятия будет являться:</w:t>
      </w:r>
    </w:p>
    <w:p w:rsidR="00EB22BA" w:rsidRPr="00EB22BA" w:rsidRDefault="00EB22BA" w:rsidP="009830FE">
      <w:pPr>
        <w:widowControl/>
        <w:autoSpaceDE/>
        <w:autoSpaceDN/>
        <w:adjustRightInd/>
        <w:spacing w:after="5"/>
        <w:ind w:left="14" w:right="14" w:firstLine="710"/>
        <w:jc w:val="both"/>
        <w:rPr>
          <w:rFonts w:eastAsia="Times New Roman"/>
          <w:color w:val="000000"/>
          <w:sz w:val="28"/>
          <w:szCs w:val="22"/>
        </w:rPr>
      </w:pPr>
      <w:r w:rsidRPr="00EB22BA">
        <w:rPr>
          <w:rFonts w:eastAsia="Times New Roman"/>
          <w:color w:val="000000"/>
          <w:sz w:val="28"/>
          <w:szCs w:val="22"/>
        </w:rPr>
        <w:t xml:space="preserve">для предписания об устранении нарушений обязательных требований, выданных до 1 марта 2023 г., выявление индикатора риска нарушения обязательного требования; для предписания об устранении нарушений </w:t>
      </w:r>
      <w:r w:rsidRPr="00EB22BA">
        <w:rPr>
          <w:rFonts w:eastAsia="Times New Roman"/>
          <w:color w:val="000000"/>
          <w:sz w:val="28"/>
          <w:szCs w:val="22"/>
        </w:rPr>
        <w:lastRenderedPageBreak/>
        <w:t>обязательных требований, выданных 1 марта 2023 г. и позднее, неисполнение ранее выданного предписания об устранении выявленного нарушения.</w:t>
      </w:r>
    </w:p>
    <w:p w:rsidR="00EB22BA" w:rsidRDefault="00EB22BA" w:rsidP="009830FE">
      <w:pPr>
        <w:widowControl/>
        <w:autoSpaceDE/>
        <w:autoSpaceDN/>
        <w:adjustRightInd/>
        <w:spacing w:after="5"/>
        <w:ind w:left="14" w:right="14" w:firstLine="710"/>
        <w:jc w:val="both"/>
        <w:rPr>
          <w:rFonts w:eastAsia="Times New Roman"/>
          <w:color w:val="000000"/>
          <w:sz w:val="28"/>
          <w:szCs w:val="22"/>
        </w:rPr>
      </w:pPr>
    </w:p>
    <w:p w:rsidR="00EB22BA" w:rsidRPr="009830FE" w:rsidRDefault="00EB22BA" w:rsidP="009830FE">
      <w:pPr>
        <w:widowControl/>
        <w:autoSpaceDE/>
        <w:autoSpaceDN/>
        <w:adjustRightInd/>
        <w:spacing w:after="5"/>
        <w:ind w:left="14" w:right="14" w:firstLine="710"/>
        <w:jc w:val="both"/>
        <w:rPr>
          <w:rFonts w:eastAsia="Times New Roman"/>
          <w:i/>
          <w:color w:val="000000"/>
          <w:sz w:val="28"/>
          <w:szCs w:val="22"/>
        </w:rPr>
      </w:pPr>
      <w:r w:rsidRPr="009830FE">
        <w:rPr>
          <w:rFonts w:eastAsia="Times New Roman"/>
          <w:i/>
          <w:color w:val="000000"/>
          <w:sz w:val="28"/>
          <w:szCs w:val="22"/>
        </w:rPr>
        <w:t>Организация контрольной (надзорной) деятельности в случае невозможности проведения контрольных (надзорных) мероприятий в связи с отсутствием контролируемого лица</w:t>
      </w:r>
      <w:r w:rsidR="009830FE">
        <w:rPr>
          <w:rFonts w:eastAsia="Times New Roman"/>
          <w:i/>
          <w:color w:val="000000"/>
          <w:sz w:val="28"/>
          <w:szCs w:val="22"/>
        </w:rPr>
        <w:t>.</w:t>
      </w:r>
    </w:p>
    <w:p w:rsidR="00EB22BA" w:rsidRPr="00EB22BA" w:rsidRDefault="00EB22BA" w:rsidP="009830FE">
      <w:pPr>
        <w:widowControl/>
        <w:autoSpaceDE/>
        <w:autoSpaceDN/>
        <w:adjustRightInd/>
        <w:spacing w:after="5"/>
        <w:ind w:left="14" w:right="14" w:firstLine="710"/>
        <w:jc w:val="both"/>
        <w:rPr>
          <w:rFonts w:eastAsia="Times New Roman"/>
          <w:color w:val="000000"/>
          <w:sz w:val="28"/>
          <w:szCs w:val="22"/>
        </w:rPr>
      </w:pPr>
      <w:r w:rsidRPr="00EB22BA">
        <w:rPr>
          <w:rFonts w:eastAsia="Times New Roman"/>
          <w:color w:val="000000"/>
          <w:sz w:val="28"/>
          <w:szCs w:val="22"/>
        </w:rPr>
        <w:t>В соответствии с положениями части 10 статьи 65 Федерального закона №</w:t>
      </w:r>
      <w:r w:rsidR="009830FE">
        <w:rPr>
          <w:rFonts w:eastAsia="Times New Roman"/>
          <w:color w:val="000000"/>
          <w:sz w:val="28"/>
          <w:szCs w:val="22"/>
        </w:rPr>
        <w:t xml:space="preserve"> </w:t>
      </w:r>
      <w:r w:rsidRPr="00EB22BA">
        <w:rPr>
          <w:rFonts w:eastAsia="Times New Roman"/>
          <w:color w:val="000000"/>
          <w:sz w:val="28"/>
          <w:szCs w:val="22"/>
        </w:rPr>
        <w:t>248-ФЗ в случае, если проведение или завершение контрольного (надзорного) мероприятия, предусматривающего взаимодействие с контролируемым лицом, оказалось невозможным в связи с действиями (бездействием) контролируемого лица, инспектор составляет акт о невозможности проведения такого мероприятия и вправе совершить контрольные (надзорные) действия в рамках указанного контрольного (надзорного) мероприятия в любое время до его завершения.</w:t>
      </w:r>
    </w:p>
    <w:p w:rsidR="00EB22BA" w:rsidRPr="00EB22BA" w:rsidRDefault="00EB22BA" w:rsidP="009830FE">
      <w:pPr>
        <w:widowControl/>
        <w:autoSpaceDE/>
        <w:autoSpaceDN/>
        <w:adjustRightInd/>
        <w:spacing w:after="5"/>
        <w:ind w:left="14" w:right="14" w:firstLine="710"/>
        <w:jc w:val="both"/>
        <w:rPr>
          <w:rFonts w:eastAsia="Times New Roman"/>
          <w:color w:val="000000"/>
          <w:sz w:val="28"/>
          <w:szCs w:val="22"/>
        </w:rPr>
      </w:pPr>
      <w:r w:rsidRPr="00EB22BA">
        <w:rPr>
          <w:rFonts w:eastAsia="Times New Roman"/>
          <w:color w:val="000000"/>
          <w:sz w:val="28"/>
          <w:szCs w:val="22"/>
        </w:rPr>
        <w:t>Условием реализации указанной нормы является вызванная действием или бездействием контролируемого лица невозможность проведения контрольного (надзорного) мероприятия, проводимого во взаимодействии с контролируемом</w:t>
      </w:r>
      <w:r w:rsidR="009830FE">
        <w:rPr>
          <w:rFonts w:eastAsia="Times New Roman"/>
          <w:color w:val="000000"/>
          <w:sz w:val="28"/>
          <w:szCs w:val="22"/>
        </w:rPr>
        <w:t xml:space="preserve"> </w:t>
      </w:r>
      <w:r w:rsidRPr="00EB22BA">
        <w:rPr>
          <w:rFonts w:eastAsia="Times New Roman"/>
          <w:color w:val="000000"/>
          <w:sz w:val="28"/>
          <w:szCs w:val="22"/>
        </w:rPr>
        <w:t>лицом, а именно невозможность в ходе контрольных (надзорных) действий, подтвердить соблюдение (несоблюдение) контролируемым лицом обязательных требований.</w:t>
      </w:r>
    </w:p>
    <w:p w:rsidR="009830FE" w:rsidRDefault="00EB22BA" w:rsidP="009830FE">
      <w:pPr>
        <w:widowControl/>
        <w:autoSpaceDE/>
        <w:autoSpaceDN/>
        <w:adjustRightInd/>
        <w:spacing w:after="5"/>
        <w:ind w:left="14" w:right="14" w:firstLine="710"/>
        <w:jc w:val="both"/>
        <w:rPr>
          <w:rFonts w:eastAsia="Times New Roman"/>
          <w:color w:val="000000"/>
          <w:sz w:val="28"/>
          <w:szCs w:val="22"/>
        </w:rPr>
      </w:pPr>
      <w:r w:rsidRPr="00EB22BA">
        <w:rPr>
          <w:rFonts w:eastAsia="Times New Roman"/>
          <w:color w:val="000000"/>
          <w:sz w:val="28"/>
          <w:szCs w:val="22"/>
        </w:rPr>
        <w:t>В соответствии с положениями части 11 статьи 65 Федерального закона № 248-ФЗ, в случае невозможности в связи с действиями (бездействием) контролируемого лица проведения контрольного (надзорного) мероприятия уполномоченное должностное лицо контрольного (надзорного) органа принимает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Согласование о проведении такого мероприятия с органами прокуратуры не требуется.</w:t>
      </w:r>
    </w:p>
    <w:p w:rsidR="00EB22BA" w:rsidRPr="00EB22BA" w:rsidRDefault="00EB22BA" w:rsidP="009830FE">
      <w:pPr>
        <w:widowControl/>
        <w:autoSpaceDE/>
        <w:autoSpaceDN/>
        <w:adjustRightInd/>
        <w:spacing w:after="5"/>
        <w:ind w:left="14" w:right="14" w:firstLine="710"/>
        <w:jc w:val="both"/>
        <w:rPr>
          <w:rFonts w:eastAsia="Times New Roman"/>
          <w:color w:val="000000"/>
          <w:sz w:val="28"/>
          <w:szCs w:val="22"/>
        </w:rPr>
      </w:pPr>
      <w:r w:rsidRPr="00EB22BA">
        <w:rPr>
          <w:rFonts w:eastAsia="Times New Roman"/>
          <w:color w:val="000000"/>
          <w:sz w:val="28"/>
          <w:szCs w:val="22"/>
        </w:rPr>
        <w:t>Предусмотренный положениями части 10 статьи 65 Федерального закона № 248-ФЗ акт о невозможности проведения контрольного (надзорного) мероприятия является документом, подтверждающим завершение соответствующего контрольного (надзорного) мероприятия, и сведения о нем вносятся в единый реестр контрольных (надзорных) мероприятий.</w:t>
      </w:r>
    </w:p>
    <w:p w:rsidR="009830FE" w:rsidRDefault="00EB22BA" w:rsidP="009830FE">
      <w:pPr>
        <w:widowControl/>
        <w:autoSpaceDE/>
        <w:autoSpaceDN/>
        <w:adjustRightInd/>
        <w:spacing w:after="5"/>
        <w:ind w:left="14" w:right="14" w:firstLine="710"/>
        <w:jc w:val="both"/>
        <w:rPr>
          <w:rFonts w:eastAsia="Times New Roman"/>
          <w:color w:val="000000"/>
          <w:sz w:val="28"/>
          <w:szCs w:val="22"/>
        </w:rPr>
      </w:pPr>
      <w:r w:rsidRPr="00EB22BA">
        <w:rPr>
          <w:rFonts w:eastAsia="Times New Roman"/>
          <w:color w:val="000000"/>
          <w:sz w:val="28"/>
          <w:szCs w:val="22"/>
        </w:rPr>
        <w:t>Контрольное (надзорное) мероприятие, проведение которого предусмотрено положениями части 1 1 статьи 65 Федерального закона № 248-ФЗ, является самостоятельным мероприятием, проводится не позднее трех месяцев со дня составления акта о невозможности проведения контрольного (надзорного) мероприятия, не требует согласования его проведения органом прокуратуры и уведомления контролируемого лица.</w:t>
      </w:r>
    </w:p>
    <w:p w:rsidR="009830FE" w:rsidRDefault="009830FE" w:rsidP="009830FE">
      <w:pPr>
        <w:widowControl/>
        <w:autoSpaceDE/>
        <w:autoSpaceDN/>
        <w:adjustRightInd/>
        <w:spacing w:after="5"/>
        <w:ind w:left="14" w:right="14" w:firstLine="710"/>
        <w:jc w:val="both"/>
        <w:rPr>
          <w:rFonts w:eastAsia="Times New Roman"/>
          <w:color w:val="000000"/>
          <w:sz w:val="28"/>
          <w:szCs w:val="22"/>
        </w:rPr>
      </w:pPr>
    </w:p>
    <w:p w:rsidR="00EB22BA" w:rsidRPr="009830FE" w:rsidRDefault="00EB22BA" w:rsidP="009830FE">
      <w:pPr>
        <w:widowControl/>
        <w:autoSpaceDE/>
        <w:autoSpaceDN/>
        <w:adjustRightInd/>
        <w:spacing w:after="5"/>
        <w:ind w:left="14" w:right="14" w:firstLine="710"/>
        <w:jc w:val="both"/>
        <w:rPr>
          <w:rFonts w:eastAsia="Times New Roman"/>
          <w:i/>
          <w:color w:val="000000"/>
          <w:sz w:val="28"/>
          <w:szCs w:val="22"/>
        </w:rPr>
      </w:pPr>
      <w:r w:rsidRPr="009830FE">
        <w:rPr>
          <w:rFonts w:eastAsia="Times New Roman"/>
          <w:i/>
          <w:color w:val="000000"/>
          <w:sz w:val="28"/>
          <w:szCs w:val="22"/>
        </w:rPr>
        <w:t>Установление личности гражданина, направившего обращение</w:t>
      </w:r>
      <w:r w:rsidR="009830FE" w:rsidRPr="009830FE">
        <w:rPr>
          <w:rFonts w:eastAsia="Times New Roman"/>
          <w:i/>
          <w:color w:val="000000"/>
          <w:sz w:val="28"/>
          <w:szCs w:val="22"/>
        </w:rPr>
        <w:t xml:space="preserve"> </w:t>
      </w:r>
      <w:r w:rsidRPr="009830FE">
        <w:rPr>
          <w:rFonts w:eastAsia="Times New Roman"/>
          <w:i/>
          <w:color w:val="000000"/>
          <w:sz w:val="28"/>
          <w:szCs w:val="22"/>
        </w:rPr>
        <w:t>(заявление) о причинении вреда (ущерба) или об угрозе причинения вреда (ущерба) охраняемым законом ценностям</w:t>
      </w:r>
      <w:r w:rsidR="009830FE" w:rsidRPr="009830FE">
        <w:rPr>
          <w:rFonts w:eastAsia="Times New Roman"/>
          <w:i/>
          <w:color w:val="000000"/>
          <w:sz w:val="28"/>
          <w:szCs w:val="22"/>
        </w:rPr>
        <w:t>.</w:t>
      </w:r>
    </w:p>
    <w:p w:rsidR="00EB22BA" w:rsidRPr="00EB22BA" w:rsidRDefault="00EB22BA" w:rsidP="009830FE">
      <w:pPr>
        <w:widowControl/>
        <w:autoSpaceDE/>
        <w:autoSpaceDN/>
        <w:adjustRightInd/>
        <w:spacing w:after="5"/>
        <w:ind w:left="14" w:right="14" w:firstLine="710"/>
        <w:jc w:val="both"/>
        <w:rPr>
          <w:rFonts w:eastAsia="Times New Roman"/>
          <w:color w:val="000000"/>
          <w:sz w:val="28"/>
          <w:szCs w:val="22"/>
        </w:rPr>
      </w:pPr>
      <w:r w:rsidRPr="00EB22BA">
        <w:rPr>
          <w:rFonts w:eastAsia="Times New Roman"/>
          <w:color w:val="000000"/>
          <w:sz w:val="28"/>
          <w:szCs w:val="22"/>
        </w:rPr>
        <w:lastRenderedPageBreak/>
        <w:t xml:space="preserve">В соответствии со статьей 59 Федерального закона № 248-ФЗ обращения (заявления), содержащие сведения о причинении вреда (ущерба) или об угрозе причинения вреда (ущерба) охраняемым законом ценностям (далее — Сведений), поступившие почтовым отправлением, либо с использованием </w:t>
      </w:r>
      <w:proofErr w:type="spellStart"/>
      <w:r w:rsidRPr="00EB22BA">
        <w:rPr>
          <w:rFonts w:eastAsia="Times New Roman"/>
          <w:color w:val="000000"/>
          <w:sz w:val="28"/>
          <w:szCs w:val="22"/>
        </w:rPr>
        <w:t>информационнотелекоммуникационной</w:t>
      </w:r>
      <w:proofErr w:type="spellEnd"/>
      <w:r w:rsidRPr="00EB22BA">
        <w:rPr>
          <w:rFonts w:eastAsia="Times New Roman"/>
          <w:color w:val="000000"/>
          <w:sz w:val="28"/>
          <w:szCs w:val="22"/>
        </w:rPr>
        <w:t xml:space="preserve"> сети «Интернет», принимаются к рассмотрению после принятия должностным лицом контрольного (надзорного) органа мер по установлению личности гражданина и полномочий представителя организации и их подтверждения.</w:t>
      </w:r>
    </w:p>
    <w:p w:rsidR="00EB22BA" w:rsidRPr="00EB22BA" w:rsidRDefault="00EB22BA" w:rsidP="009830FE">
      <w:pPr>
        <w:widowControl/>
        <w:autoSpaceDE/>
        <w:autoSpaceDN/>
        <w:adjustRightInd/>
        <w:spacing w:after="5"/>
        <w:ind w:left="14" w:right="14" w:firstLine="710"/>
        <w:jc w:val="both"/>
        <w:rPr>
          <w:rFonts w:eastAsia="Times New Roman"/>
          <w:color w:val="000000"/>
          <w:sz w:val="28"/>
          <w:szCs w:val="22"/>
        </w:rPr>
      </w:pPr>
      <w:r w:rsidRPr="00EB22BA">
        <w:rPr>
          <w:rFonts w:eastAsia="Times New Roman"/>
          <w:color w:val="000000"/>
          <w:sz w:val="28"/>
          <w:szCs w:val="22"/>
        </w:rPr>
        <w:t xml:space="preserve">В случае невозможности подтверждения личности гражданина, полномочий представителя организации, направивших обращение (заявление), содержащее Сведения, должностным лицом контрольного (надзорного) органа должно быть вынесено мотивированное представление об отсутствии основания для проведения контрольного (надзорного) мероприятия и поступившее обращение (заявление) рассматривается контрольным (надзорным) органом в порядке, установленном Федеральным законом от 2 мая 2006 г. № 59-ФЗ «О порядке рассмотрения обращений граждан Российской Федерации» (далее — Закон № 59-ФЗ) (часть </w:t>
      </w:r>
      <w:r w:rsidR="009830FE">
        <w:rPr>
          <w:rFonts w:eastAsia="Times New Roman"/>
          <w:color w:val="000000"/>
          <w:sz w:val="28"/>
          <w:szCs w:val="22"/>
        </w:rPr>
        <w:t>3</w:t>
      </w:r>
      <w:r w:rsidRPr="00EB22BA">
        <w:rPr>
          <w:rFonts w:eastAsia="Times New Roman"/>
          <w:color w:val="000000"/>
          <w:sz w:val="28"/>
          <w:szCs w:val="22"/>
        </w:rPr>
        <w:t xml:space="preserve"> статьи 59, пункт </w:t>
      </w:r>
      <w:r w:rsidR="009830FE">
        <w:rPr>
          <w:rFonts w:eastAsia="Times New Roman"/>
          <w:color w:val="000000"/>
          <w:sz w:val="28"/>
          <w:szCs w:val="22"/>
        </w:rPr>
        <w:t>3</w:t>
      </w:r>
      <w:r w:rsidRPr="00EB22BA">
        <w:rPr>
          <w:rFonts w:eastAsia="Times New Roman"/>
          <w:color w:val="000000"/>
          <w:sz w:val="28"/>
          <w:szCs w:val="22"/>
        </w:rPr>
        <w:t xml:space="preserve"> статьи 60, Федерального закона № 248-ФЗ).</w:t>
      </w:r>
    </w:p>
    <w:p w:rsidR="00EB22BA" w:rsidRPr="00EB22BA" w:rsidRDefault="00EB22BA" w:rsidP="009830FE">
      <w:pPr>
        <w:widowControl/>
        <w:autoSpaceDE/>
        <w:autoSpaceDN/>
        <w:adjustRightInd/>
        <w:spacing w:after="5"/>
        <w:ind w:left="14" w:right="14" w:firstLine="710"/>
        <w:jc w:val="both"/>
        <w:rPr>
          <w:rFonts w:eastAsia="Times New Roman"/>
          <w:color w:val="000000"/>
          <w:sz w:val="28"/>
          <w:szCs w:val="22"/>
        </w:rPr>
      </w:pPr>
      <w:r w:rsidRPr="00EB22BA">
        <w:rPr>
          <w:rFonts w:eastAsia="Times New Roman"/>
          <w:color w:val="000000"/>
          <w:sz w:val="28"/>
          <w:szCs w:val="22"/>
        </w:rPr>
        <w:t>Согласно пункту 1 части 1 статьи 10 Закона № 59-ФЗ государственный орган должен обеспечить объективное, всестороннее и своевременное рассмотрение обращения.</w:t>
      </w:r>
    </w:p>
    <w:p w:rsidR="00EB22BA" w:rsidRDefault="00EB22BA" w:rsidP="009830FE">
      <w:pPr>
        <w:widowControl/>
        <w:autoSpaceDE/>
        <w:autoSpaceDN/>
        <w:adjustRightInd/>
        <w:spacing w:after="5"/>
        <w:ind w:left="14" w:right="14" w:firstLine="710"/>
        <w:jc w:val="both"/>
        <w:rPr>
          <w:rFonts w:eastAsia="Times New Roman"/>
          <w:color w:val="000000"/>
          <w:sz w:val="28"/>
          <w:szCs w:val="22"/>
        </w:rPr>
      </w:pPr>
      <w:r w:rsidRPr="00EB22BA">
        <w:rPr>
          <w:rFonts w:eastAsia="Times New Roman"/>
          <w:color w:val="000000"/>
          <w:sz w:val="28"/>
          <w:szCs w:val="22"/>
        </w:rPr>
        <w:t>При рассмотрении обращений (заявлений) в целях обеспечения выполнения требований Закона № 59-ФЗ, а также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должностное лицо контрольного (надзорного) органа принимает меры по организации и проведению контрольных (надзорных) мероприятий без взаимодействия, на основании заданий уполномоченных должностных лиц контрольного (надзорного) органа</w:t>
      </w:r>
      <w:r w:rsidR="009830FE">
        <w:rPr>
          <w:rFonts w:eastAsia="Times New Roman"/>
          <w:color w:val="000000"/>
          <w:sz w:val="28"/>
          <w:szCs w:val="22"/>
        </w:rPr>
        <w:t>.</w:t>
      </w:r>
    </w:p>
    <w:sectPr w:rsidR="00EB22BA" w:rsidSect="005A7AD8">
      <w:headerReference w:type="default" r:id="rId8"/>
      <w:pgSz w:w="11905" w:h="16837"/>
      <w:pgMar w:top="1134" w:right="851" w:bottom="1134" w:left="1701" w:header="720" w:footer="720" w:gutter="0"/>
      <w:cols w:space="6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477B" w:rsidRDefault="0053477B">
      <w:r>
        <w:separator/>
      </w:r>
    </w:p>
  </w:endnote>
  <w:endnote w:type="continuationSeparator" w:id="0">
    <w:p w:rsidR="0053477B" w:rsidRDefault="005347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477B" w:rsidRDefault="0053477B">
      <w:r>
        <w:separator/>
      </w:r>
    </w:p>
  </w:footnote>
  <w:footnote w:type="continuationSeparator" w:id="0">
    <w:p w:rsidR="0053477B" w:rsidRDefault="005347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8939643"/>
      <w:docPartObj>
        <w:docPartGallery w:val="Page Numbers (Top of Page)"/>
        <w:docPartUnique/>
      </w:docPartObj>
    </w:sdtPr>
    <w:sdtEndPr/>
    <w:sdtContent>
      <w:p w:rsidR="00B50C4D" w:rsidRDefault="00B50C4D">
        <w:pPr>
          <w:pStyle w:val="a5"/>
          <w:jc w:val="center"/>
        </w:pPr>
        <w:r>
          <w:fldChar w:fldCharType="begin"/>
        </w:r>
        <w:r>
          <w:instrText>PAGE   \* MERGEFORMAT</w:instrText>
        </w:r>
        <w:r>
          <w:fldChar w:fldCharType="separate"/>
        </w:r>
        <w:r w:rsidR="00B13D03">
          <w:rPr>
            <w:noProof/>
          </w:rPr>
          <w:t>8</w:t>
        </w:r>
        <w:r>
          <w:fldChar w:fldCharType="end"/>
        </w:r>
      </w:p>
    </w:sdtContent>
  </w:sdt>
  <w:p w:rsidR="00F56DCE" w:rsidRDefault="00F56DCE">
    <w:pPr>
      <w:widowControl/>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C70DC4"/>
    <w:multiLevelType w:val="singleLevel"/>
    <w:tmpl w:val="23CE034A"/>
    <w:lvl w:ilvl="0">
      <w:start w:val="2"/>
      <w:numFmt w:val="decimal"/>
      <w:lvlText w:val="%1)"/>
      <w:legacy w:legacy="1" w:legacySpace="0" w:legacyIndent="403"/>
      <w:lvlJc w:val="left"/>
      <w:rPr>
        <w:rFonts w:ascii="Times New Roman" w:hAnsi="Times New Roman" w:cs="Times New Roman" w:hint="default"/>
      </w:rPr>
    </w:lvl>
  </w:abstractNum>
  <w:abstractNum w:abstractNumId="1" w15:restartNumberingAfterBreak="0">
    <w:nsid w:val="31566028"/>
    <w:multiLevelType w:val="hybridMultilevel"/>
    <w:tmpl w:val="5D2E3548"/>
    <w:lvl w:ilvl="0" w:tplc="696E2FAA">
      <w:start w:val="1"/>
      <w:numFmt w:val="decimal"/>
      <w:lvlText w:val="%1)"/>
      <w:lvlJc w:val="left"/>
      <w:pPr>
        <w:ind w:left="7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05E799C">
      <w:start w:val="1"/>
      <w:numFmt w:val="lowerLetter"/>
      <w:lvlText w:val="%2"/>
      <w:lvlJc w:val="left"/>
      <w:pPr>
        <w:ind w:left="18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B8A23B2">
      <w:start w:val="1"/>
      <w:numFmt w:val="lowerRoman"/>
      <w:lvlText w:val="%3"/>
      <w:lvlJc w:val="left"/>
      <w:pPr>
        <w:ind w:left="25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30E5022">
      <w:start w:val="1"/>
      <w:numFmt w:val="decimal"/>
      <w:lvlText w:val="%4"/>
      <w:lvlJc w:val="left"/>
      <w:pPr>
        <w:ind w:left="32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0CA4D50">
      <w:start w:val="1"/>
      <w:numFmt w:val="lowerLetter"/>
      <w:lvlText w:val="%5"/>
      <w:lvlJc w:val="left"/>
      <w:pPr>
        <w:ind w:left="39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A9C5408">
      <w:start w:val="1"/>
      <w:numFmt w:val="lowerRoman"/>
      <w:lvlText w:val="%6"/>
      <w:lvlJc w:val="left"/>
      <w:pPr>
        <w:ind w:left="46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B72BE32">
      <w:start w:val="1"/>
      <w:numFmt w:val="decimal"/>
      <w:lvlText w:val="%7"/>
      <w:lvlJc w:val="left"/>
      <w:pPr>
        <w:ind w:left="54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01A063C">
      <w:start w:val="1"/>
      <w:numFmt w:val="lowerLetter"/>
      <w:lvlText w:val="%8"/>
      <w:lvlJc w:val="left"/>
      <w:pPr>
        <w:ind w:left="61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B940E2E">
      <w:start w:val="1"/>
      <w:numFmt w:val="lowerRoman"/>
      <w:lvlText w:val="%9"/>
      <w:lvlJc w:val="left"/>
      <w:pPr>
        <w:ind w:left="68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3E1448F9"/>
    <w:multiLevelType w:val="hybridMultilevel"/>
    <w:tmpl w:val="96442DC2"/>
    <w:lvl w:ilvl="0" w:tplc="C20E2BFE">
      <w:start w:val="1"/>
      <w:numFmt w:val="decimal"/>
      <w:lvlText w:val="%1)"/>
      <w:lvlJc w:val="left"/>
      <w:pPr>
        <w:ind w:left="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2F225B8">
      <w:start w:val="1"/>
      <w:numFmt w:val="lowerLetter"/>
      <w:lvlText w:val="%2"/>
      <w:lvlJc w:val="left"/>
      <w:pPr>
        <w:ind w:left="18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352E6CA">
      <w:start w:val="1"/>
      <w:numFmt w:val="lowerRoman"/>
      <w:lvlText w:val="%3"/>
      <w:lvlJc w:val="left"/>
      <w:pPr>
        <w:ind w:left="25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78C1428">
      <w:start w:val="1"/>
      <w:numFmt w:val="decimal"/>
      <w:lvlText w:val="%4"/>
      <w:lvlJc w:val="left"/>
      <w:pPr>
        <w:ind w:left="32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C9EF968">
      <w:start w:val="1"/>
      <w:numFmt w:val="lowerLetter"/>
      <w:lvlText w:val="%5"/>
      <w:lvlJc w:val="left"/>
      <w:pPr>
        <w:ind w:left="39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DE478B0">
      <w:start w:val="1"/>
      <w:numFmt w:val="lowerRoman"/>
      <w:lvlText w:val="%6"/>
      <w:lvlJc w:val="left"/>
      <w:pPr>
        <w:ind w:left="46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EF4D0C0">
      <w:start w:val="1"/>
      <w:numFmt w:val="decimal"/>
      <w:lvlText w:val="%7"/>
      <w:lvlJc w:val="left"/>
      <w:pPr>
        <w:ind w:left="54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AEAF874">
      <w:start w:val="1"/>
      <w:numFmt w:val="lowerLetter"/>
      <w:lvlText w:val="%8"/>
      <w:lvlJc w:val="left"/>
      <w:pPr>
        <w:ind w:left="61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12AFFEE">
      <w:start w:val="1"/>
      <w:numFmt w:val="lowerRoman"/>
      <w:lvlText w:val="%9"/>
      <w:lvlJc w:val="left"/>
      <w:pPr>
        <w:ind w:left="68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6CE25E43"/>
    <w:multiLevelType w:val="hybridMultilevel"/>
    <w:tmpl w:val="D43A5334"/>
    <w:lvl w:ilvl="0" w:tplc="8D36B54C">
      <w:start w:val="1"/>
      <w:numFmt w:val="decimal"/>
      <w:lvlText w:val="%1)"/>
      <w:lvlJc w:val="left"/>
      <w:pPr>
        <w:ind w:left="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FF242C6">
      <w:start w:val="1"/>
      <w:numFmt w:val="lowerLetter"/>
      <w:lvlText w:val="%2"/>
      <w:lvlJc w:val="left"/>
      <w:pPr>
        <w:ind w:left="18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8E85F0A">
      <w:start w:val="1"/>
      <w:numFmt w:val="lowerRoman"/>
      <w:lvlText w:val="%3"/>
      <w:lvlJc w:val="left"/>
      <w:pPr>
        <w:ind w:left="25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AB01152">
      <w:start w:val="1"/>
      <w:numFmt w:val="decimal"/>
      <w:lvlText w:val="%4"/>
      <w:lvlJc w:val="left"/>
      <w:pPr>
        <w:ind w:left="32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CB0D01C">
      <w:start w:val="1"/>
      <w:numFmt w:val="lowerLetter"/>
      <w:lvlText w:val="%5"/>
      <w:lvlJc w:val="left"/>
      <w:pPr>
        <w:ind w:left="39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8C06088">
      <w:start w:val="1"/>
      <w:numFmt w:val="lowerRoman"/>
      <w:lvlText w:val="%6"/>
      <w:lvlJc w:val="left"/>
      <w:pPr>
        <w:ind w:left="46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8EEDE16">
      <w:start w:val="1"/>
      <w:numFmt w:val="decimal"/>
      <w:lvlText w:val="%7"/>
      <w:lvlJc w:val="left"/>
      <w:pPr>
        <w:ind w:left="54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A506DCC">
      <w:start w:val="1"/>
      <w:numFmt w:val="lowerLetter"/>
      <w:lvlText w:val="%8"/>
      <w:lvlJc w:val="left"/>
      <w:pPr>
        <w:ind w:left="61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EA6AE60">
      <w:start w:val="1"/>
      <w:numFmt w:val="lowerRoman"/>
      <w:lvlText w:val="%9"/>
      <w:lvlJc w:val="left"/>
      <w:pPr>
        <w:ind w:left="68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97C"/>
    <w:rsid w:val="000963C3"/>
    <w:rsid w:val="000A1D53"/>
    <w:rsid w:val="000E197C"/>
    <w:rsid w:val="00162778"/>
    <w:rsid w:val="00184007"/>
    <w:rsid w:val="00194EB9"/>
    <w:rsid w:val="0019785C"/>
    <w:rsid w:val="00212934"/>
    <w:rsid w:val="002209FB"/>
    <w:rsid w:val="00244C3F"/>
    <w:rsid w:val="00271A00"/>
    <w:rsid w:val="002A4D35"/>
    <w:rsid w:val="002E088E"/>
    <w:rsid w:val="00307C17"/>
    <w:rsid w:val="003317FE"/>
    <w:rsid w:val="00415517"/>
    <w:rsid w:val="00415DF8"/>
    <w:rsid w:val="004E4B53"/>
    <w:rsid w:val="004F0919"/>
    <w:rsid w:val="00502A82"/>
    <w:rsid w:val="00502FFA"/>
    <w:rsid w:val="0053477B"/>
    <w:rsid w:val="0055157F"/>
    <w:rsid w:val="005A7AD8"/>
    <w:rsid w:val="005B5765"/>
    <w:rsid w:val="006973D6"/>
    <w:rsid w:val="007A14AE"/>
    <w:rsid w:val="007B008F"/>
    <w:rsid w:val="0081628E"/>
    <w:rsid w:val="008553BF"/>
    <w:rsid w:val="008801DC"/>
    <w:rsid w:val="008C0DC8"/>
    <w:rsid w:val="008D0D3F"/>
    <w:rsid w:val="008E12C9"/>
    <w:rsid w:val="00961423"/>
    <w:rsid w:val="009830FE"/>
    <w:rsid w:val="009D6945"/>
    <w:rsid w:val="009F3FF1"/>
    <w:rsid w:val="00A212F1"/>
    <w:rsid w:val="00AB7EF4"/>
    <w:rsid w:val="00AF46E4"/>
    <w:rsid w:val="00B13D03"/>
    <w:rsid w:val="00B43468"/>
    <w:rsid w:val="00B50C4D"/>
    <w:rsid w:val="00BB337D"/>
    <w:rsid w:val="00C660B5"/>
    <w:rsid w:val="00C73162"/>
    <w:rsid w:val="00C76313"/>
    <w:rsid w:val="00C97BCC"/>
    <w:rsid w:val="00D81CB3"/>
    <w:rsid w:val="00DC1BC4"/>
    <w:rsid w:val="00DE12DA"/>
    <w:rsid w:val="00E23420"/>
    <w:rsid w:val="00E34B88"/>
    <w:rsid w:val="00E379EE"/>
    <w:rsid w:val="00E845F2"/>
    <w:rsid w:val="00EA07B3"/>
    <w:rsid w:val="00EB22BA"/>
    <w:rsid w:val="00F229E7"/>
    <w:rsid w:val="00F56D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3C31803"/>
  <w15:docId w15:val="{E67A8120-CC89-44DC-B0E5-FB9D7F88F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pPr>
    <w:rPr>
      <w:rFonts w:hAnsi="Times New Roman" w:cs="Times New Roman"/>
      <w:sz w:val="24"/>
      <w:szCs w:val="24"/>
    </w:rPr>
  </w:style>
  <w:style w:type="paragraph" w:styleId="1">
    <w:name w:val="heading 1"/>
    <w:basedOn w:val="a"/>
    <w:next w:val="a"/>
    <w:link w:val="10"/>
    <w:uiPriority w:val="9"/>
    <w:qFormat/>
    <w:rsid w:val="00415DF8"/>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pPr>
      <w:spacing w:line="274" w:lineRule="exact"/>
      <w:jc w:val="center"/>
    </w:pPr>
  </w:style>
  <w:style w:type="paragraph" w:customStyle="1" w:styleId="Style2">
    <w:name w:val="Style2"/>
    <w:basedOn w:val="a"/>
    <w:uiPriority w:val="99"/>
    <w:pPr>
      <w:spacing w:line="317" w:lineRule="exact"/>
      <w:ind w:hanging="110"/>
      <w:jc w:val="both"/>
    </w:pPr>
  </w:style>
  <w:style w:type="paragraph" w:customStyle="1" w:styleId="Style3">
    <w:name w:val="Style3"/>
    <w:basedOn w:val="a"/>
    <w:uiPriority w:val="99"/>
    <w:pPr>
      <w:jc w:val="both"/>
    </w:pPr>
  </w:style>
  <w:style w:type="paragraph" w:customStyle="1" w:styleId="Style4">
    <w:name w:val="Style4"/>
    <w:basedOn w:val="a"/>
    <w:uiPriority w:val="99"/>
  </w:style>
  <w:style w:type="paragraph" w:customStyle="1" w:styleId="Style5">
    <w:name w:val="Style5"/>
    <w:basedOn w:val="a"/>
    <w:uiPriority w:val="99"/>
  </w:style>
  <w:style w:type="paragraph" w:customStyle="1" w:styleId="Style6">
    <w:name w:val="Style6"/>
    <w:basedOn w:val="a"/>
    <w:uiPriority w:val="99"/>
    <w:pPr>
      <w:spacing w:line="326" w:lineRule="exact"/>
      <w:jc w:val="center"/>
    </w:pPr>
  </w:style>
  <w:style w:type="paragraph" w:customStyle="1" w:styleId="Style7">
    <w:name w:val="Style7"/>
    <w:basedOn w:val="a"/>
    <w:uiPriority w:val="99"/>
    <w:pPr>
      <w:spacing w:line="479" w:lineRule="exact"/>
      <w:ind w:firstLine="696"/>
      <w:jc w:val="both"/>
    </w:pPr>
  </w:style>
  <w:style w:type="paragraph" w:customStyle="1" w:styleId="Style8">
    <w:name w:val="Style8"/>
    <w:basedOn w:val="a"/>
    <w:uiPriority w:val="99"/>
    <w:pPr>
      <w:spacing w:line="478" w:lineRule="exact"/>
      <w:jc w:val="both"/>
    </w:pPr>
  </w:style>
  <w:style w:type="paragraph" w:customStyle="1" w:styleId="Style9">
    <w:name w:val="Style9"/>
    <w:basedOn w:val="a"/>
    <w:uiPriority w:val="99"/>
    <w:pPr>
      <w:spacing w:line="365" w:lineRule="exact"/>
      <w:ind w:hanging="230"/>
    </w:pPr>
  </w:style>
  <w:style w:type="paragraph" w:customStyle="1" w:styleId="Style10">
    <w:name w:val="Style10"/>
    <w:basedOn w:val="a"/>
    <w:uiPriority w:val="99"/>
    <w:pPr>
      <w:spacing w:line="326" w:lineRule="exact"/>
      <w:jc w:val="center"/>
    </w:pPr>
  </w:style>
  <w:style w:type="paragraph" w:customStyle="1" w:styleId="Style11">
    <w:name w:val="Style11"/>
    <w:basedOn w:val="a"/>
    <w:uiPriority w:val="99"/>
    <w:pPr>
      <w:jc w:val="center"/>
    </w:pPr>
  </w:style>
  <w:style w:type="paragraph" w:customStyle="1" w:styleId="Style12">
    <w:name w:val="Style12"/>
    <w:basedOn w:val="a"/>
    <w:uiPriority w:val="99"/>
    <w:pPr>
      <w:spacing w:line="323" w:lineRule="exact"/>
      <w:ind w:firstLine="922"/>
    </w:pPr>
  </w:style>
  <w:style w:type="paragraph" w:customStyle="1" w:styleId="Style13">
    <w:name w:val="Style13"/>
    <w:basedOn w:val="a"/>
    <w:uiPriority w:val="99"/>
    <w:pPr>
      <w:spacing w:line="317" w:lineRule="exact"/>
      <w:ind w:firstLine="370"/>
    </w:pPr>
  </w:style>
  <w:style w:type="paragraph" w:customStyle="1" w:styleId="Style14">
    <w:name w:val="Style14"/>
    <w:basedOn w:val="a"/>
    <w:uiPriority w:val="99"/>
    <w:pPr>
      <w:spacing w:line="485" w:lineRule="exact"/>
      <w:ind w:firstLine="701"/>
      <w:jc w:val="both"/>
    </w:pPr>
  </w:style>
  <w:style w:type="character" w:customStyle="1" w:styleId="FontStyle16">
    <w:name w:val="Font Style16"/>
    <w:basedOn w:val="a0"/>
    <w:uiPriority w:val="99"/>
    <w:rPr>
      <w:rFonts w:ascii="Times New Roman" w:hAnsi="Times New Roman" w:cs="Times New Roman"/>
      <w:sz w:val="26"/>
      <w:szCs w:val="26"/>
    </w:rPr>
  </w:style>
  <w:style w:type="character" w:customStyle="1" w:styleId="FontStyle17">
    <w:name w:val="Font Style17"/>
    <w:basedOn w:val="a0"/>
    <w:uiPriority w:val="99"/>
    <w:rPr>
      <w:rFonts w:ascii="Times New Roman" w:hAnsi="Times New Roman" w:cs="Times New Roman"/>
      <w:b/>
      <w:bCs/>
      <w:sz w:val="26"/>
      <w:szCs w:val="26"/>
    </w:rPr>
  </w:style>
  <w:style w:type="character" w:customStyle="1" w:styleId="FontStyle18">
    <w:name w:val="Font Style18"/>
    <w:basedOn w:val="a0"/>
    <w:uiPriority w:val="99"/>
    <w:rPr>
      <w:rFonts w:ascii="Times New Roman" w:hAnsi="Times New Roman" w:cs="Times New Roman"/>
      <w:i/>
      <w:iCs/>
      <w:spacing w:val="20"/>
      <w:sz w:val="18"/>
      <w:szCs w:val="18"/>
    </w:rPr>
  </w:style>
  <w:style w:type="character" w:customStyle="1" w:styleId="FontStyle19">
    <w:name w:val="Font Style19"/>
    <w:basedOn w:val="a0"/>
    <w:uiPriority w:val="99"/>
    <w:rPr>
      <w:rFonts w:ascii="Times New Roman" w:hAnsi="Times New Roman" w:cs="Times New Roman"/>
      <w:b/>
      <w:bCs/>
      <w:sz w:val="26"/>
      <w:szCs w:val="26"/>
    </w:rPr>
  </w:style>
  <w:style w:type="character" w:customStyle="1" w:styleId="FontStyle20">
    <w:name w:val="Font Style20"/>
    <w:basedOn w:val="a0"/>
    <w:uiPriority w:val="99"/>
    <w:rPr>
      <w:rFonts w:ascii="Times New Roman" w:hAnsi="Times New Roman" w:cs="Times New Roman"/>
      <w:b/>
      <w:bCs/>
      <w:i/>
      <w:iCs/>
      <w:sz w:val="26"/>
      <w:szCs w:val="26"/>
    </w:rPr>
  </w:style>
  <w:style w:type="character" w:customStyle="1" w:styleId="FontStyle21">
    <w:name w:val="Font Style21"/>
    <w:basedOn w:val="a0"/>
    <w:uiPriority w:val="99"/>
    <w:rPr>
      <w:rFonts w:ascii="Times New Roman" w:hAnsi="Times New Roman" w:cs="Times New Roman"/>
      <w:b/>
      <w:bCs/>
      <w:sz w:val="22"/>
      <w:szCs w:val="22"/>
    </w:rPr>
  </w:style>
  <w:style w:type="character" w:customStyle="1" w:styleId="10">
    <w:name w:val="Заголовок 1 Знак"/>
    <w:basedOn w:val="a0"/>
    <w:link w:val="1"/>
    <w:uiPriority w:val="9"/>
    <w:rsid w:val="00415DF8"/>
    <w:rPr>
      <w:rFonts w:asciiTheme="majorHAnsi" w:eastAsiaTheme="majorEastAsia" w:hAnsiTheme="majorHAnsi" w:cstheme="majorBidi"/>
      <w:color w:val="365F91" w:themeColor="accent1" w:themeShade="BF"/>
      <w:sz w:val="32"/>
      <w:szCs w:val="32"/>
    </w:rPr>
  </w:style>
  <w:style w:type="paragraph" w:styleId="a3">
    <w:name w:val="footer"/>
    <w:basedOn w:val="a"/>
    <w:link w:val="a4"/>
    <w:uiPriority w:val="99"/>
    <w:unhideWhenUsed/>
    <w:rsid w:val="003317FE"/>
    <w:pPr>
      <w:tabs>
        <w:tab w:val="center" w:pos="4677"/>
        <w:tab w:val="right" w:pos="9355"/>
      </w:tabs>
    </w:pPr>
  </w:style>
  <w:style w:type="character" w:customStyle="1" w:styleId="a4">
    <w:name w:val="Нижний колонтитул Знак"/>
    <w:basedOn w:val="a0"/>
    <w:link w:val="a3"/>
    <w:uiPriority w:val="99"/>
    <w:rsid w:val="003317FE"/>
    <w:rPr>
      <w:rFonts w:hAnsi="Times New Roman" w:cs="Times New Roman"/>
      <w:sz w:val="24"/>
      <w:szCs w:val="24"/>
    </w:rPr>
  </w:style>
  <w:style w:type="paragraph" w:styleId="a5">
    <w:name w:val="header"/>
    <w:basedOn w:val="a"/>
    <w:link w:val="a6"/>
    <w:uiPriority w:val="99"/>
    <w:unhideWhenUsed/>
    <w:rsid w:val="003317FE"/>
    <w:pPr>
      <w:tabs>
        <w:tab w:val="center" w:pos="4677"/>
        <w:tab w:val="right" w:pos="9355"/>
      </w:tabs>
    </w:pPr>
  </w:style>
  <w:style w:type="character" w:customStyle="1" w:styleId="a6">
    <w:name w:val="Верхний колонтитул Знак"/>
    <w:basedOn w:val="a0"/>
    <w:link w:val="a5"/>
    <w:uiPriority w:val="99"/>
    <w:rsid w:val="003317FE"/>
    <w:rPr>
      <w:rFonts w:hAnsi="Times New Roman" w:cs="Times New Roman"/>
      <w:sz w:val="24"/>
      <w:szCs w:val="24"/>
    </w:rPr>
  </w:style>
  <w:style w:type="paragraph" w:styleId="a7">
    <w:name w:val="Balloon Text"/>
    <w:basedOn w:val="a"/>
    <w:link w:val="a8"/>
    <w:uiPriority w:val="99"/>
    <w:semiHidden/>
    <w:unhideWhenUsed/>
    <w:rsid w:val="007B008F"/>
    <w:rPr>
      <w:rFonts w:ascii="Segoe UI" w:hAnsi="Segoe UI" w:cs="Segoe UI"/>
      <w:sz w:val="18"/>
      <w:szCs w:val="18"/>
    </w:rPr>
  </w:style>
  <w:style w:type="character" w:customStyle="1" w:styleId="a8">
    <w:name w:val="Текст выноски Знак"/>
    <w:basedOn w:val="a0"/>
    <w:link w:val="a7"/>
    <w:uiPriority w:val="99"/>
    <w:semiHidden/>
    <w:rsid w:val="007B008F"/>
    <w:rPr>
      <w:rFonts w:ascii="Segoe UI" w:hAnsi="Segoe UI" w:cs="Segoe UI"/>
      <w:sz w:val="18"/>
      <w:szCs w:val="18"/>
    </w:rPr>
  </w:style>
  <w:style w:type="character" w:styleId="a9">
    <w:name w:val="Hyperlink"/>
    <w:basedOn w:val="a0"/>
    <w:uiPriority w:val="99"/>
    <w:unhideWhenUsed/>
    <w:rsid w:val="00502FFA"/>
    <w:rPr>
      <w:color w:val="0000FF" w:themeColor="hyperlink"/>
      <w:u w:val="single"/>
    </w:rPr>
  </w:style>
  <w:style w:type="paragraph" w:styleId="aa">
    <w:name w:val="List Paragraph"/>
    <w:basedOn w:val="a"/>
    <w:uiPriority w:val="34"/>
    <w:qFormat/>
    <w:rsid w:val="005B57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8164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8</Pages>
  <Words>2947</Words>
  <Characters>16802</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gricenko</dc:creator>
  <cp:lastModifiedBy>Головин Павел Владимирович</cp:lastModifiedBy>
  <cp:revision>3</cp:revision>
  <cp:lastPrinted>2023-08-24T06:25:00Z</cp:lastPrinted>
  <dcterms:created xsi:type="dcterms:W3CDTF">2024-07-30T10:00:00Z</dcterms:created>
  <dcterms:modified xsi:type="dcterms:W3CDTF">2024-08-01T08:18:00Z</dcterms:modified>
</cp:coreProperties>
</file>