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D7" w:rsidRPr="00026F7F" w:rsidRDefault="004A6E65" w:rsidP="00026F7F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2E" w:rsidRPr="00026F7F" w:rsidRDefault="00D4282E" w:rsidP="00026F7F">
      <w:pPr>
        <w:ind w:firstLine="709"/>
        <w:jc w:val="center"/>
        <w:rPr>
          <w:rFonts w:cs="Arial"/>
        </w:rPr>
      </w:pPr>
    </w:p>
    <w:p w:rsidR="00D4282E" w:rsidRPr="00026F7F" w:rsidRDefault="00D4282E" w:rsidP="00026F7F">
      <w:pPr>
        <w:ind w:firstLine="709"/>
        <w:jc w:val="center"/>
        <w:rPr>
          <w:rFonts w:cs="Arial"/>
        </w:rPr>
      </w:pPr>
      <w:r w:rsidRPr="00026F7F">
        <w:rPr>
          <w:rFonts w:cs="Arial"/>
        </w:rPr>
        <w:t>АДМИНИСТРАЦИЯ</w:t>
      </w:r>
    </w:p>
    <w:p w:rsidR="00D4282E" w:rsidRPr="00026F7F" w:rsidRDefault="00D4282E" w:rsidP="00026F7F">
      <w:pPr>
        <w:ind w:firstLine="709"/>
        <w:jc w:val="center"/>
        <w:rPr>
          <w:rFonts w:cs="Arial"/>
        </w:rPr>
      </w:pPr>
      <w:r w:rsidRPr="00026F7F">
        <w:rPr>
          <w:rFonts w:cs="Arial"/>
        </w:rPr>
        <w:t>КАЛАЧЕЕВСКОГО МУНИЦИПАЛЬНОГО РАЙОНА</w:t>
      </w:r>
    </w:p>
    <w:p w:rsidR="00D4282E" w:rsidRPr="00026F7F" w:rsidRDefault="00D4282E" w:rsidP="00026F7F">
      <w:pPr>
        <w:ind w:firstLine="709"/>
        <w:jc w:val="center"/>
        <w:rPr>
          <w:rFonts w:cs="Arial"/>
        </w:rPr>
      </w:pPr>
      <w:r w:rsidRPr="00026F7F">
        <w:rPr>
          <w:rFonts w:cs="Arial"/>
        </w:rPr>
        <w:t>ВОРОНЕЖСКОЙ ОБЛАСТИ</w:t>
      </w:r>
    </w:p>
    <w:p w:rsidR="00026F7F" w:rsidRDefault="00D4282E" w:rsidP="00B539B9">
      <w:pPr>
        <w:pStyle w:val="3"/>
        <w:ind w:firstLine="709"/>
        <w:jc w:val="center"/>
        <w:rPr>
          <w:b w:val="0"/>
          <w:sz w:val="24"/>
        </w:rPr>
      </w:pPr>
      <w:r w:rsidRPr="00026F7F">
        <w:rPr>
          <w:b w:val="0"/>
          <w:sz w:val="24"/>
        </w:rPr>
        <w:t>ПОСТАНОВЛЕНИЕ</w:t>
      </w:r>
    </w:p>
    <w:p w:rsidR="00D4282E" w:rsidRPr="00026F7F" w:rsidRDefault="00FF4D06" w:rsidP="00026F7F">
      <w:pPr>
        <w:ind w:firstLine="709"/>
        <w:rPr>
          <w:rFonts w:cs="Arial"/>
        </w:rPr>
      </w:pPr>
      <w:r w:rsidRPr="00026F7F">
        <w:rPr>
          <w:rFonts w:cs="Arial"/>
        </w:rPr>
        <w:t>«</w:t>
      </w:r>
      <w:r w:rsidR="009A26C4" w:rsidRPr="00026F7F">
        <w:rPr>
          <w:rFonts w:cs="Arial"/>
        </w:rPr>
        <w:t>30</w:t>
      </w:r>
      <w:r w:rsidRPr="00026F7F">
        <w:rPr>
          <w:rFonts w:cs="Arial"/>
        </w:rPr>
        <w:t>»</w:t>
      </w:r>
      <w:r w:rsidR="009A26C4" w:rsidRPr="00026F7F">
        <w:rPr>
          <w:rFonts w:cs="Arial"/>
        </w:rPr>
        <w:t xml:space="preserve"> июля</w:t>
      </w:r>
      <w:r w:rsidR="005A4D4C" w:rsidRPr="00026F7F">
        <w:rPr>
          <w:rFonts w:cs="Arial"/>
        </w:rPr>
        <w:t xml:space="preserve"> </w:t>
      </w:r>
      <w:r w:rsidR="00DD075A" w:rsidRPr="00026F7F">
        <w:rPr>
          <w:rFonts w:cs="Arial"/>
        </w:rPr>
        <w:t>202</w:t>
      </w:r>
      <w:r w:rsidR="005A4D4C" w:rsidRPr="00026F7F">
        <w:rPr>
          <w:rFonts w:cs="Arial"/>
        </w:rPr>
        <w:t>1</w:t>
      </w:r>
      <w:r w:rsidR="00B7572E" w:rsidRPr="00026F7F">
        <w:rPr>
          <w:rFonts w:cs="Arial"/>
        </w:rPr>
        <w:t xml:space="preserve"> г.</w:t>
      </w:r>
      <w:r w:rsidR="000D01C1" w:rsidRPr="00026F7F">
        <w:rPr>
          <w:rFonts w:cs="Arial"/>
        </w:rPr>
        <w:t xml:space="preserve"> </w:t>
      </w:r>
      <w:r w:rsidR="00D4282E" w:rsidRPr="00026F7F">
        <w:rPr>
          <w:rFonts w:cs="Arial"/>
        </w:rPr>
        <w:t xml:space="preserve">№ </w:t>
      </w:r>
      <w:r w:rsidR="009A26C4" w:rsidRPr="00026F7F">
        <w:rPr>
          <w:rFonts w:cs="Arial"/>
        </w:rPr>
        <w:t>785</w:t>
      </w:r>
      <w:r w:rsidR="00D4282E" w:rsidRPr="00026F7F">
        <w:rPr>
          <w:rFonts w:cs="Arial"/>
        </w:rPr>
        <w:t xml:space="preserve"> </w:t>
      </w:r>
    </w:p>
    <w:p w:rsidR="00026F7F" w:rsidRDefault="00026F7F" w:rsidP="00026F7F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D4282E" w:rsidRPr="00026F7F">
        <w:rPr>
          <w:rFonts w:cs="Arial"/>
        </w:rPr>
        <w:t>г. Калач</w:t>
      </w:r>
    </w:p>
    <w:p w:rsidR="00026F7F" w:rsidRDefault="00D4282E" w:rsidP="00B539B9">
      <w:pPr>
        <w:pStyle w:val="Title"/>
      </w:pPr>
      <w:r w:rsidRPr="00026F7F">
        <w:t>О</w:t>
      </w:r>
      <w:r w:rsidR="00B24ECD" w:rsidRPr="00026F7F">
        <w:t xml:space="preserve"> порядке предоставления и расходования </w:t>
      </w:r>
      <w:r w:rsidR="00522298" w:rsidRPr="00026F7F">
        <w:t>иных межбюджетных трансфертов</w:t>
      </w:r>
      <w:r w:rsidR="005A5727" w:rsidRPr="00026F7F">
        <w:t xml:space="preserve">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</w:t>
      </w:r>
      <w:r w:rsidR="00522298" w:rsidRPr="00026F7F">
        <w:t>ечения уличного освещения</w:t>
      </w:r>
    </w:p>
    <w:p w:rsidR="00D4282E" w:rsidRPr="00026F7F" w:rsidRDefault="00D4282E" w:rsidP="00026F7F">
      <w:pPr>
        <w:ind w:firstLine="709"/>
        <w:rPr>
          <w:rFonts w:cs="Arial"/>
        </w:rPr>
      </w:pPr>
      <w:r w:rsidRPr="00026F7F">
        <w:rPr>
          <w:rFonts w:cs="Arial"/>
        </w:rPr>
        <w:t>В с</w:t>
      </w:r>
      <w:r w:rsidR="005A5727" w:rsidRPr="00026F7F">
        <w:rPr>
          <w:rFonts w:cs="Arial"/>
        </w:rPr>
        <w:t>оответствии с</w:t>
      </w:r>
      <w:r w:rsidR="000D01C1" w:rsidRPr="00026F7F">
        <w:rPr>
          <w:rFonts w:cs="Arial"/>
        </w:rPr>
        <w:t xml:space="preserve"> решением Совета народных депутатов Калачеевского муниципального района Воронежской области от 25.02.2021 г. №125 «Об утверждении Положения о порядке и условиях предоставления иных межбюджетных трансфертов из бюджета Калачеевского муниципального района бюджетам поселений Калачеевского муниципального района», </w:t>
      </w:r>
      <w:r w:rsidR="00281BB5" w:rsidRPr="00026F7F">
        <w:rPr>
          <w:rFonts w:cs="Arial"/>
        </w:rPr>
        <w:t>Бюджетным кодексом Российской Федерации, Законом Воронежской области о</w:t>
      </w:r>
      <w:r w:rsidR="00AD5CAB" w:rsidRPr="00026F7F">
        <w:rPr>
          <w:rFonts w:cs="Arial"/>
        </w:rPr>
        <w:t>б областном бюджете на очередной финансовый год и плановый период</w:t>
      </w:r>
      <w:r w:rsidR="00281BB5" w:rsidRPr="00026F7F">
        <w:rPr>
          <w:rFonts w:cs="Arial"/>
        </w:rPr>
        <w:t xml:space="preserve">, </w:t>
      </w:r>
      <w:r w:rsidR="005A5727" w:rsidRPr="00026F7F">
        <w:rPr>
          <w:rFonts w:cs="Arial"/>
        </w:rPr>
        <w:t xml:space="preserve">постановлением правительства </w:t>
      </w:r>
      <w:r w:rsidR="00E028B8" w:rsidRPr="00026F7F">
        <w:rPr>
          <w:rFonts w:cs="Arial"/>
        </w:rPr>
        <w:t>В</w:t>
      </w:r>
      <w:r w:rsidR="005A5727" w:rsidRPr="00026F7F">
        <w:rPr>
          <w:rFonts w:cs="Arial"/>
        </w:rPr>
        <w:t xml:space="preserve">оронежской области от 30.12.2013 №1181 </w:t>
      </w:r>
      <w:r w:rsidR="00AD5CAB" w:rsidRPr="00026F7F">
        <w:rPr>
          <w:rFonts w:cs="Arial"/>
        </w:rPr>
        <w:t>«</w:t>
      </w:r>
      <w:r w:rsidR="005A5727" w:rsidRPr="00026F7F">
        <w:rPr>
          <w:rFonts w:cs="Arial"/>
        </w:rPr>
        <w:t>Об утверждении государственной программы Воронежской области «Энергоэффективность и развитие энергетики»,</w:t>
      </w:r>
      <w:r w:rsidR="00E028B8" w:rsidRPr="00026F7F">
        <w:rPr>
          <w:rFonts w:cs="Arial"/>
        </w:rPr>
        <w:t xml:space="preserve"> администрация </w:t>
      </w:r>
      <w:r w:rsidRPr="00026F7F">
        <w:rPr>
          <w:rFonts w:cs="Arial"/>
        </w:rPr>
        <w:t>Калачеевско</w:t>
      </w:r>
      <w:r w:rsidR="00AD5CAB" w:rsidRPr="00026F7F">
        <w:rPr>
          <w:rFonts w:cs="Arial"/>
        </w:rPr>
        <w:t xml:space="preserve">го </w:t>
      </w:r>
      <w:r w:rsidR="00E028B8" w:rsidRPr="00026F7F">
        <w:rPr>
          <w:rFonts w:cs="Arial"/>
        </w:rPr>
        <w:t>муниципально</w:t>
      </w:r>
      <w:r w:rsidR="007366BD" w:rsidRPr="00026F7F">
        <w:rPr>
          <w:rFonts w:cs="Arial"/>
        </w:rPr>
        <w:t>го</w:t>
      </w:r>
      <w:r w:rsidR="00E028B8" w:rsidRPr="00026F7F">
        <w:rPr>
          <w:rFonts w:cs="Arial"/>
        </w:rPr>
        <w:t xml:space="preserve"> район</w:t>
      </w:r>
      <w:r w:rsidR="007366BD" w:rsidRPr="00026F7F">
        <w:rPr>
          <w:rFonts w:cs="Arial"/>
        </w:rPr>
        <w:t>а</w:t>
      </w:r>
      <w:r w:rsidR="00E028B8" w:rsidRPr="00026F7F">
        <w:rPr>
          <w:rFonts w:cs="Arial"/>
        </w:rPr>
        <w:t xml:space="preserve"> </w:t>
      </w:r>
      <w:r w:rsidRPr="00026F7F">
        <w:rPr>
          <w:rFonts w:cs="Arial"/>
          <w:bCs/>
        </w:rPr>
        <w:t>п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о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с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т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а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н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о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в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л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я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е</w:t>
      </w:r>
      <w:r w:rsidR="0069371E" w:rsidRPr="00026F7F">
        <w:rPr>
          <w:rFonts w:cs="Arial"/>
          <w:bCs/>
        </w:rPr>
        <w:t xml:space="preserve"> </w:t>
      </w:r>
      <w:r w:rsidRPr="00026F7F">
        <w:rPr>
          <w:rFonts w:cs="Arial"/>
          <w:bCs/>
        </w:rPr>
        <w:t>т:</w:t>
      </w:r>
      <w:r w:rsidR="00026F7F">
        <w:rPr>
          <w:rFonts w:cs="Arial"/>
        </w:rPr>
        <w:t xml:space="preserve"> </w:t>
      </w:r>
    </w:p>
    <w:p w:rsidR="00E028B8" w:rsidRPr="00026F7F" w:rsidRDefault="00D4282E" w:rsidP="00026F7F">
      <w:pPr>
        <w:numPr>
          <w:ilvl w:val="1"/>
          <w:numId w:val="2"/>
        </w:numPr>
        <w:ind w:left="0" w:firstLine="709"/>
        <w:rPr>
          <w:rFonts w:cs="Arial"/>
        </w:rPr>
      </w:pPr>
      <w:r w:rsidRPr="00026F7F">
        <w:rPr>
          <w:rFonts w:cs="Arial"/>
        </w:rPr>
        <w:t>Утвердить</w:t>
      </w:r>
      <w:r w:rsidR="00E028B8" w:rsidRPr="00026F7F">
        <w:rPr>
          <w:rFonts w:cs="Arial"/>
        </w:rPr>
        <w:t xml:space="preserve"> порядок предоставления и расходования </w:t>
      </w:r>
      <w:r w:rsidR="00522298" w:rsidRPr="00026F7F">
        <w:rPr>
          <w:rFonts w:cs="Arial"/>
        </w:rPr>
        <w:t xml:space="preserve">иных межбюджетных трансфертов </w:t>
      </w:r>
      <w:r w:rsidR="00E028B8" w:rsidRPr="00026F7F">
        <w:rPr>
          <w:rFonts w:cs="Arial"/>
        </w:rPr>
        <w:t xml:space="preserve"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</w:r>
      <w:r w:rsidR="00AD5CAB" w:rsidRPr="00026F7F">
        <w:rPr>
          <w:rFonts w:cs="Arial"/>
        </w:rPr>
        <w:t>с</w:t>
      </w:r>
      <w:r w:rsidR="00E028B8" w:rsidRPr="00026F7F">
        <w:rPr>
          <w:rFonts w:cs="Arial"/>
        </w:rPr>
        <w:t xml:space="preserve">огласно приложению </w:t>
      </w:r>
      <w:r w:rsidR="00FF4D06" w:rsidRPr="00026F7F">
        <w:rPr>
          <w:rFonts w:cs="Arial"/>
        </w:rPr>
        <w:t>к настоящему постановлению</w:t>
      </w:r>
      <w:r w:rsidR="00E028B8" w:rsidRPr="00026F7F">
        <w:rPr>
          <w:rFonts w:cs="Arial"/>
        </w:rPr>
        <w:t>.</w:t>
      </w:r>
    </w:p>
    <w:p w:rsidR="0039083A" w:rsidRPr="00026F7F" w:rsidRDefault="00BC3D0F" w:rsidP="00026F7F">
      <w:pPr>
        <w:numPr>
          <w:ilvl w:val="1"/>
          <w:numId w:val="2"/>
        </w:numPr>
        <w:ind w:left="0" w:firstLine="709"/>
        <w:rPr>
          <w:rFonts w:cs="Arial"/>
        </w:rPr>
      </w:pPr>
      <w:r w:rsidRPr="00026F7F">
        <w:rPr>
          <w:rFonts w:cs="Arial"/>
        </w:rPr>
        <w:t>Рекомендовать г</w:t>
      </w:r>
      <w:r w:rsidR="0039083A" w:rsidRPr="00026F7F">
        <w:rPr>
          <w:rFonts w:cs="Arial"/>
        </w:rPr>
        <w:t xml:space="preserve">лавам </w:t>
      </w:r>
      <w:r w:rsidR="000D01C1" w:rsidRPr="00026F7F">
        <w:rPr>
          <w:rFonts w:cs="Arial"/>
        </w:rPr>
        <w:t xml:space="preserve">сельских поселений, главам администраций городского и сельских поселений </w:t>
      </w:r>
      <w:r w:rsidR="0039083A" w:rsidRPr="00026F7F">
        <w:rPr>
          <w:rFonts w:cs="Arial"/>
        </w:rPr>
        <w:t>обеспечить целевое использование предоставл</w:t>
      </w:r>
      <w:r w:rsidR="007B6C14" w:rsidRPr="00026F7F">
        <w:rPr>
          <w:rFonts w:cs="Arial"/>
        </w:rPr>
        <w:t xml:space="preserve">яемых </w:t>
      </w:r>
      <w:r w:rsidR="00522298" w:rsidRPr="00026F7F">
        <w:rPr>
          <w:rFonts w:cs="Arial"/>
        </w:rPr>
        <w:t>иных межбюджетных трансфертов</w:t>
      </w:r>
      <w:r w:rsidR="0039083A" w:rsidRPr="00026F7F">
        <w:rPr>
          <w:rFonts w:cs="Arial"/>
        </w:rPr>
        <w:t xml:space="preserve"> на оплату уличного освещения.</w:t>
      </w:r>
    </w:p>
    <w:p w:rsidR="007A4DAB" w:rsidRPr="00026F7F" w:rsidRDefault="00AD5CAB" w:rsidP="00026F7F">
      <w:pPr>
        <w:ind w:firstLine="709"/>
        <w:contextualSpacing/>
        <w:rPr>
          <w:rFonts w:cs="Arial"/>
        </w:rPr>
      </w:pPr>
      <w:r w:rsidRPr="00026F7F">
        <w:rPr>
          <w:rFonts w:cs="Arial"/>
        </w:rPr>
        <w:t>3</w:t>
      </w:r>
      <w:r w:rsidR="007A4DAB" w:rsidRPr="00026F7F">
        <w:rPr>
          <w:rFonts w:cs="Arial"/>
        </w:rPr>
        <w:t xml:space="preserve">. Постановление администрации Калачеевского муниципального района подлежит </w:t>
      </w:r>
      <w:r w:rsidR="000D01C1" w:rsidRPr="00026F7F">
        <w:rPr>
          <w:rFonts w:cs="Arial"/>
        </w:rPr>
        <w:t xml:space="preserve">опубликованию </w:t>
      </w:r>
      <w:r w:rsidR="007A4DAB" w:rsidRPr="00026F7F">
        <w:rPr>
          <w:rFonts w:cs="Arial"/>
        </w:rPr>
        <w:t>в Вестнике муниципальных правовых актов Калачеевского муниципального района Воронежской области и на сайте администрации Калачеевского муниципального района.</w:t>
      </w:r>
    </w:p>
    <w:p w:rsidR="00026F7F" w:rsidRDefault="00AD5CAB" w:rsidP="00026F7F">
      <w:pPr>
        <w:ind w:firstLine="709"/>
        <w:rPr>
          <w:rFonts w:cs="Arial"/>
        </w:rPr>
      </w:pPr>
      <w:r w:rsidRPr="00026F7F">
        <w:rPr>
          <w:rFonts w:cs="Arial"/>
        </w:rPr>
        <w:t>4</w:t>
      </w:r>
      <w:r w:rsidR="00AA4679" w:rsidRPr="00026F7F">
        <w:rPr>
          <w:rFonts w:cs="Arial"/>
        </w:rPr>
        <w:t>.</w:t>
      </w:r>
      <w:r w:rsidR="00026F7F">
        <w:rPr>
          <w:rFonts w:cs="Arial"/>
        </w:rPr>
        <w:t xml:space="preserve"> </w:t>
      </w:r>
      <w:r w:rsidR="00AA4679" w:rsidRPr="00026F7F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</w:t>
      </w:r>
      <w:r w:rsidR="00026F7F">
        <w:rPr>
          <w:rFonts w:cs="Arial"/>
        </w:rPr>
        <w:t xml:space="preserve"> </w:t>
      </w:r>
      <w:r w:rsidRPr="00026F7F">
        <w:rPr>
          <w:rFonts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26F7F" w:rsidRPr="00026F7F" w:rsidTr="00026F7F">
        <w:tc>
          <w:tcPr>
            <w:tcW w:w="3284" w:type="dxa"/>
            <w:shd w:val="clear" w:color="auto" w:fill="auto"/>
          </w:tcPr>
          <w:p w:rsidR="00026F7F" w:rsidRPr="00026F7F" w:rsidRDefault="00026F7F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Глава администрации</w:t>
            </w:r>
          </w:p>
          <w:p w:rsidR="00026F7F" w:rsidRPr="00026F7F" w:rsidRDefault="00026F7F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026F7F" w:rsidRPr="00026F7F" w:rsidRDefault="00026F7F" w:rsidP="00026F7F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26F7F" w:rsidRPr="00026F7F" w:rsidRDefault="00026F7F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Н.Т. Котолевский</w:t>
            </w:r>
          </w:p>
          <w:p w:rsidR="00026F7F" w:rsidRPr="00026F7F" w:rsidRDefault="00026F7F" w:rsidP="00026F7F">
            <w:pPr>
              <w:rPr>
                <w:rFonts w:cs="Arial"/>
              </w:rPr>
            </w:pPr>
          </w:p>
          <w:p w:rsidR="00026F7F" w:rsidRPr="00026F7F" w:rsidRDefault="00026F7F" w:rsidP="00026F7F">
            <w:pPr>
              <w:rPr>
                <w:rFonts w:cs="Arial"/>
              </w:rPr>
            </w:pPr>
          </w:p>
        </w:tc>
      </w:tr>
    </w:tbl>
    <w:p w:rsidR="007A4DAB" w:rsidRPr="00026F7F" w:rsidRDefault="007A4DAB" w:rsidP="00026F7F">
      <w:pPr>
        <w:ind w:firstLine="709"/>
        <w:rPr>
          <w:rFonts w:cs="Arial"/>
        </w:rPr>
      </w:pPr>
    </w:p>
    <w:p w:rsidR="00026F7F" w:rsidRDefault="00026F7F" w:rsidP="00026F7F">
      <w:pPr>
        <w:ind w:firstLine="709"/>
        <w:rPr>
          <w:rFonts w:cs="Arial"/>
        </w:rPr>
      </w:pPr>
    </w:p>
    <w:p w:rsidR="00026F7F" w:rsidRDefault="00026F7F" w:rsidP="00026F7F">
      <w:pPr>
        <w:ind w:firstLine="709"/>
        <w:rPr>
          <w:rFonts w:cs="Arial"/>
        </w:rPr>
      </w:pPr>
    </w:p>
    <w:p w:rsidR="00026F7F" w:rsidRDefault="00026F7F" w:rsidP="00026F7F">
      <w:pPr>
        <w:ind w:firstLine="709"/>
        <w:rPr>
          <w:rFonts w:cs="Arial"/>
        </w:rPr>
      </w:pPr>
    </w:p>
    <w:p w:rsidR="00026F7F" w:rsidRDefault="00026F7F" w:rsidP="00026F7F">
      <w:pPr>
        <w:ind w:firstLine="709"/>
        <w:rPr>
          <w:rFonts w:cs="Arial"/>
        </w:rPr>
      </w:pPr>
    </w:p>
    <w:p w:rsidR="00026F7F" w:rsidRDefault="00026F7F" w:rsidP="00026F7F">
      <w:pPr>
        <w:ind w:firstLine="709"/>
        <w:rPr>
          <w:rFonts w:cs="Arial"/>
        </w:rPr>
      </w:pPr>
    </w:p>
    <w:p w:rsidR="00026F7F" w:rsidRDefault="00026F7F" w:rsidP="00026F7F">
      <w:pPr>
        <w:ind w:firstLine="709"/>
        <w:rPr>
          <w:rFonts w:cs="Arial"/>
        </w:rPr>
      </w:pPr>
    </w:p>
    <w:p w:rsidR="00026F7F" w:rsidRDefault="00026F7F" w:rsidP="00026F7F">
      <w:pPr>
        <w:ind w:firstLine="709"/>
        <w:rPr>
          <w:rFonts w:cs="Arial"/>
        </w:rPr>
      </w:pPr>
    </w:p>
    <w:p w:rsidR="00026F7F" w:rsidRDefault="00B26797" w:rsidP="00026F7F">
      <w:pPr>
        <w:ind w:left="5529"/>
        <w:rPr>
          <w:rFonts w:cs="Arial"/>
        </w:rPr>
      </w:pPr>
      <w:r w:rsidRPr="00026F7F">
        <w:rPr>
          <w:rFonts w:cs="Arial"/>
        </w:rPr>
        <w:t>Приложение к постановлению администрации Калачеевского муниципального района</w:t>
      </w:r>
      <w:r w:rsidR="00026F7F">
        <w:rPr>
          <w:rFonts w:cs="Arial"/>
        </w:rPr>
        <w:t xml:space="preserve"> </w:t>
      </w:r>
      <w:r w:rsidRPr="00026F7F">
        <w:rPr>
          <w:rFonts w:cs="Arial"/>
        </w:rPr>
        <w:t>Воронежской области от «</w:t>
      </w:r>
      <w:r w:rsidR="009A26C4" w:rsidRPr="00026F7F">
        <w:rPr>
          <w:rFonts w:cs="Arial"/>
        </w:rPr>
        <w:t>30</w:t>
      </w:r>
      <w:r w:rsidR="00585D44" w:rsidRPr="00026F7F">
        <w:rPr>
          <w:rFonts w:cs="Arial"/>
        </w:rPr>
        <w:t>»</w:t>
      </w:r>
      <w:r w:rsidR="006816F6" w:rsidRPr="00026F7F">
        <w:rPr>
          <w:rFonts w:cs="Arial"/>
        </w:rPr>
        <w:t xml:space="preserve"> </w:t>
      </w:r>
      <w:r w:rsidR="00585D44" w:rsidRPr="00026F7F">
        <w:rPr>
          <w:rFonts w:cs="Arial"/>
        </w:rPr>
        <w:t>июля</w:t>
      </w:r>
      <w:r w:rsidR="00522298" w:rsidRPr="00026F7F">
        <w:rPr>
          <w:rFonts w:cs="Arial"/>
        </w:rPr>
        <w:t xml:space="preserve"> 202</w:t>
      </w:r>
      <w:r w:rsidR="00585D44" w:rsidRPr="00026F7F">
        <w:rPr>
          <w:rFonts w:cs="Arial"/>
        </w:rPr>
        <w:t>1</w:t>
      </w:r>
      <w:r w:rsidRPr="00026F7F">
        <w:rPr>
          <w:rFonts w:cs="Arial"/>
        </w:rPr>
        <w:t xml:space="preserve"> г. №</w:t>
      </w:r>
      <w:r w:rsidR="009A26C4" w:rsidRPr="00026F7F">
        <w:rPr>
          <w:rFonts w:cs="Arial"/>
        </w:rPr>
        <w:t xml:space="preserve"> 785</w:t>
      </w:r>
    </w:p>
    <w:p w:rsidR="00026F7F" w:rsidRDefault="00B26797" w:rsidP="00026F7F">
      <w:pPr>
        <w:pStyle w:val="1"/>
        <w:ind w:firstLine="709"/>
        <w:jc w:val="both"/>
        <w:rPr>
          <w:b w:val="0"/>
          <w:sz w:val="24"/>
        </w:rPr>
      </w:pPr>
      <w:r w:rsidRPr="00026F7F">
        <w:rPr>
          <w:b w:val="0"/>
          <w:sz w:val="24"/>
        </w:rPr>
        <w:t xml:space="preserve">Порядок </w:t>
      </w:r>
      <w:r w:rsidR="00026F7F">
        <w:rPr>
          <w:b w:val="0"/>
          <w:sz w:val="24"/>
        </w:rPr>
        <w:t xml:space="preserve"> </w:t>
      </w:r>
      <w:r w:rsidRPr="00026F7F">
        <w:rPr>
          <w:b w:val="0"/>
          <w:sz w:val="24"/>
        </w:rPr>
        <w:t>предоставления и</w:t>
      </w:r>
      <w:r w:rsidR="00026F7F">
        <w:rPr>
          <w:b w:val="0"/>
          <w:sz w:val="24"/>
        </w:rPr>
        <w:t xml:space="preserve"> </w:t>
      </w:r>
      <w:r w:rsidRPr="00026F7F">
        <w:rPr>
          <w:b w:val="0"/>
          <w:sz w:val="24"/>
        </w:rPr>
        <w:t xml:space="preserve">расходования </w:t>
      </w:r>
      <w:r w:rsidR="00522298" w:rsidRPr="00026F7F">
        <w:rPr>
          <w:b w:val="0"/>
          <w:sz w:val="24"/>
        </w:rPr>
        <w:t xml:space="preserve">иных межбюджетных трансфертов </w:t>
      </w:r>
      <w:r w:rsidRPr="00026F7F">
        <w:rPr>
          <w:b w:val="0"/>
          <w:sz w:val="24"/>
        </w:rPr>
        <w:t>на</w:t>
      </w:r>
      <w:r w:rsidR="00026F7F">
        <w:rPr>
          <w:b w:val="0"/>
          <w:sz w:val="24"/>
        </w:rPr>
        <w:t xml:space="preserve"> </w:t>
      </w:r>
      <w:r w:rsidRPr="00026F7F">
        <w:rPr>
          <w:b w:val="0"/>
          <w:sz w:val="24"/>
        </w:rPr>
        <w:t>софинансирование расходных обязательств, возникающих при</w:t>
      </w:r>
      <w:r w:rsidR="00026F7F">
        <w:rPr>
          <w:b w:val="0"/>
          <w:sz w:val="24"/>
        </w:rPr>
        <w:t xml:space="preserve"> </w:t>
      </w:r>
      <w:r w:rsidRPr="00026F7F">
        <w:rPr>
          <w:b w:val="0"/>
          <w:sz w:val="24"/>
        </w:rPr>
        <w:t>выполнении полномочий органов местного самоуправления по</w:t>
      </w:r>
      <w:r w:rsidR="00026F7F">
        <w:rPr>
          <w:b w:val="0"/>
          <w:sz w:val="24"/>
        </w:rPr>
        <w:t xml:space="preserve"> </w:t>
      </w:r>
      <w:r w:rsidRPr="00026F7F">
        <w:rPr>
          <w:b w:val="0"/>
          <w:sz w:val="24"/>
        </w:rPr>
        <w:t>вопросам местного значения в</w:t>
      </w:r>
      <w:r w:rsidR="00026F7F">
        <w:rPr>
          <w:b w:val="0"/>
          <w:sz w:val="24"/>
        </w:rPr>
        <w:t xml:space="preserve"> </w:t>
      </w:r>
      <w:r w:rsidRPr="00026F7F">
        <w:rPr>
          <w:b w:val="0"/>
          <w:sz w:val="24"/>
        </w:rPr>
        <w:t xml:space="preserve">сфере обеспечения уличного освещения </w:t>
      </w:r>
    </w:p>
    <w:p w:rsidR="00B26797" w:rsidRPr="00026F7F" w:rsidRDefault="00B26797" w:rsidP="00026F7F">
      <w:pPr>
        <w:ind w:firstLine="709"/>
        <w:rPr>
          <w:rFonts w:cs="Arial"/>
        </w:rPr>
      </w:pPr>
      <w:bookmarkStart w:id="1" w:name="sub_101"/>
      <w:r w:rsidRPr="00026F7F">
        <w:rPr>
          <w:rFonts w:cs="Arial"/>
        </w:rPr>
        <w:t xml:space="preserve">Настоящий Порядок предоставления и расходования </w:t>
      </w:r>
      <w:r w:rsidR="00522298" w:rsidRPr="00026F7F">
        <w:rPr>
          <w:rFonts w:cs="Arial"/>
        </w:rPr>
        <w:t xml:space="preserve">иных межбюджетных трансфертов </w:t>
      </w:r>
      <w:r w:rsidRPr="00026F7F">
        <w:rPr>
          <w:rFonts w:cs="Arial"/>
        </w:rPr>
        <w:t xml:space="preserve"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(далее - Порядок) устанавливает условия предоставления и расходования </w:t>
      </w:r>
      <w:r w:rsidR="00522298" w:rsidRPr="00026F7F">
        <w:rPr>
          <w:rFonts w:cs="Arial"/>
        </w:rPr>
        <w:t>иных межбюджетных трансфертов</w:t>
      </w:r>
      <w:r w:rsidRPr="00026F7F">
        <w:rPr>
          <w:rFonts w:cs="Arial"/>
        </w:rPr>
        <w:t xml:space="preserve">, порядок представления отчетов и контроля за целевым использованием </w:t>
      </w:r>
      <w:r w:rsidR="00522298" w:rsidRPr="00026F7F">
        <w:rPr>
          <w:rFonts w:cs="Arial"/>
        </w:rPr>
        <w:t>иных межбюджетных трансфертов</w:t>
      </w:r>
      <w:r w:rsidRPr="00026F7F">
        <w:rPr>
          <w:rFonts w:cs="Arial"/>
        </w:rPr>
        <w:t>.</w:t>
      </w:r>
    </w:p>
    <w:p w:rsidR="00B26797" w:rsidRPr="00026F7F" w:rsidRDefault="00B26797" w:rsidP="00026F7F">
      <w:pPr>
        <w:pStyle w:val="1"/>
        <w:ind w:firstLine="709"/>
        <w:jc w:val="both"/>
        <w:rPr>
          <w:b w:val="0"/>
          <w:sz w:val="24"/>
        </w:rPr>
      </w:pPr>
      <w:bookmarkStart w:id="2" w:name="sub_402"/>
      <w:bookmarkEnd w:id="1"/>
      <w:r w:rsidRPr="00026F7F">
        <w:rPr>
          <w:b w:val="0"/>
          <w:sz w:val="24"/>
        </w:rPr>
        <w:t xml:space="preserve">1. Условия предоставления и расходования </w:t>
      </w:r>
      <w:r w:rsidR="00522298" w:rsidRPr="00026F7F">
        <w:rPr>
          <w:b w:val="0"/>
          <w:sz w:val="24"/>
        </w:rPr>
        <w:t>иных межбюджетных трансфертов</w:t>
      </w:r>
      <w:bookmarkEnd w:id="2"/>
      <w:r w:rsidR="00522298" w:rsidRPr="00026F7F">
        <w:rPr>
          <w:b w:val="0"/>
          <w:sz w:val="24"/>
        </w:rPr>
        <w:t>:</w:t>
      </w:r>
    </w:p>
    <w:p w:rsidR="00B26797" w:rsidRPr="00026F7F" w:rsidRDefault="000E70E9" w:rsidP="00026F7F">
      <w:pPr>
        <w:ind w:firstLine="709"/>
        <w:rPr>
          <w:rFonts w:cs="Arial"/>
        </w:rPr>
      </w:pPr>
      <w:bookmarkStart w:id="3" w:name="sub_421"/>
      <w:r w:rsidRPr="00026F7F">
        <w:rPr>
          <w:rFonts w:cs="Arial"/>
        </w:rPr>
        <w:t xml:space="preserve">1.1. </w:t>
      </w:r>
      <w:r w:rsidR="00522298" w:rsidRPr="00026F7F">
        <w:rPr>
          <w:rFonts w:cs="Arial"/>
        </w:rPr>
        <w:t xml:space="preserve">Иные межбюджетные трансферты </w:t>
      </w:r>
      <w:r w:rsidR="00B26797" w:rsidRPr="00026F7F">
        <w:rPr>
          <w:rFonts w:cs="Arial"/>
        </w:rPr>
        <w:t xml:space="preserve">предоставляются администрациям поселений Калачеевского муниципального района при условии долевого софинансирования из местных бюджетов расходных обязательств, возникающих при выполнении полномочий органов местного самоуправления в сфере обеспечения уличного освещения, в размере </w:t>
      </w:r>
      <w:r w:rsidR="00714DD6" w:rsidRPr="00026F7F">
        <w:rPr>
          <w:rFonts w:cs="Arial"/>
        </w:rPr>
        <w:t>необходимом для его исполнения.</w:t>
      </w:r>
      <w:r w:rsidR="00B26797" w:rsidRPr="00026F7F">
        <w:rPr>
          <w:rFonts w:cs="Arial"/>
        </w:rPr>
        <w:t xml:space="preserve"> </w:t>
      </w:r>
    </w:p>
    <w:p w:rsidR="00BD5671" w:rsidRPr="00026F7F" w:rsidRDefault="000E70E9" w:rsidP="00026F7F">
      <w:pPr>
        <w:ind w:firstLine="709"/>
        <w:rPr>
          <w:rFonts w:cs="Arial"/>
        </w:rPr>
      </w:pPr>
      <w:bookmarkStart w:id="4" w:name="sub_422"/>
      <w:bookmarkEnd w:id="3"/>
      <w:r w:rsidRPr="00026F7F">
        <w:rPr>
          <w:rFonts w:cs="Arial"/>
        </w:rPr>
        <w:t>1</w:t>
      </w:r>
      <w:r w:rsidR="00B26797" w:rsidRPr="00026F7F">
        <w:rPr>
          <w:rFonts w:cs="Arial"/>
        </w:rPr>
        <w:t xml:space="preserve">.2. </w:t>
      </w:r>
      <w:r w:rsidR="00522298" w:rsidRPr="00026F7F">
        <w:rPr>
          <w:rFonts w:cs="Arial"/>
        </w:rPr>
        <w:t xml:space="preserve">Иные межбюджетные трансферты </w:t>
      </w:r>
      <w:r w:rsidR="00BD5671" w:rsidRPr="00026F7F">
        <w:rPr>
          <w:rFonts w:cs="Arial"/>
        </w:rPr>
        <w:t>могут быть предоставлены и израсходованы на следующие мероприятия:</w:t>
      </w:r>
    </w:p>
    <w:p w:rsidR="00BD5671" w:rsidRPr="00026F7F" w:rsidRDefault="00BD5671" w:rsidP="00026F7F">
      <w:pPr>
        <w:ind w:firstLine="709"/>
        <w:rPr>
          <w:rFonts w:cs="Arial"/>
        </w:rPr>
      </w:pPr>
      <w:r w:rsidRPr="00026F7F">
        <w:rPr>
          <w:rFonts w:cs="Arial"/>
        </w:rPr>
        <w:t>1.2.1. Оплата электроэнергии для целей уличного освещения, включая возмещение расходов муниципальных образований, произведенных за счет средств местных бюджетов на оплату электроэнергии для целей уличного освещения.</w:t>
      </w:r>
    </w:p>
    <w:p w:rsidR="00BD5671" w:rsidRPr="00026F7F" w:rsidRDefault="00BD5671" w:rsidP="00026F7F">
      <w:pPr>
        <w:ind w:firstLine="709"/>
        <w:rPr>
          <w:rFonts w:cs="Arial"/>
        </w:rPr>
      </w:pPr>
      <w:bookmarkStart w:id="5" w:name="sub_4232"/>
      <w:r w:rsidRPr="00026F7F">
        <w:rPr>
          <w:rFonts w:cs="Arial"/>
        </w:rPr>
        <w:t>1.2.2. Выплаты в рамках энергосервисных договоров (контрактов) в сфере уличного освещения.</w:t>
      </w:r>
    </w:p>
    <w:p w:rsidR="004D2C4B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bookmarkStart w:id="6" w:name="sub_441"/>
      <w:bookmarkEnd w:id="4"/>
      <w:bookmarkEnd w:id="5"/>
      <w:r w:rsidRPr="00026F7F">
        <w:rPr>
          <w:rFonts w:cs="Arial"/>
        </w:rPr>
        <w:t>2</w:t>
      </w:r>
      <w:r w:rsidR="00B26797" w:rsidRPr="00026F7F">
        <w:rPr>
          <w:rFonts w:cs="Arial"/>
        </w:rPr>
        <w:t xml:space="preserve">. </w:t>
      </w:r>
      <w:r w:rsidR="00522298" w:rsidRPr="00026F7F">
        <w:rPr>
          <w:rFonts w:cs="Arial"/>
        </w:rPr>
        <w:t xml:space="preserve">Иные межбюджетные трансферты </w:t>
      </w:r>
      <w:r w:rsidRPr="00026F7F">
        <w:rPr>
          <w:rFonts w:cs="Arial"/>
        </w:rPr>
        <w:t xml:space="preserve">распределяются между администрациями поселений </w:t>
      </w:r>
      <w:r w:rsidR="004D2C4B" w:rsidRPr="00026F7F">
        <w:rPr>
          <w:rFonts w:cs="Arial"/>
        </w:rPr>
        <w:t>Калачеевского муниципального района, исходя из объема Субсидии, предусмотренной областным бюджетом.</w:t>
      </w:r>
    </w:p>
    <w:p w:rsidR="00026F7F" w:rsidRDefault="00A3469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 xml:space="preserve">Размер </w:t>
      </w:r>
      <w:r w:rsidR="00522298" w:rsidRPr="00026F7F">
        <w:rPr>
          <w:rFonts w:cs="Arial"/>
        </w:rPr>
        <w:t>иных межбюджетных трансфертов</w:t>
      </w:r>
      <w:r w:rsidR="00026F7F">
        <w:rPr>
          <w:rFonts w:cs="Arial"/>
        </w:rPr>
        <w:t xml:space="preserve"> </w:t>
      </w:r>
      <w:r w:rsidRPr="00026F7F">
        <w:rPr>
          <w:rFonts w:cs="Arial"/>
        </w:rPr>
        <w:t xml:space="preserve">бюджету муниципального образования (поселению) рассчитывается по следующей формуле: </w:t>
      </w:r>
    </w:p>
    <w:p w:rsid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С</w:t>
      </w:r>
      <w:r w:rsidRPr="00026F7F">
        <w:rPr>
          <w:rFonts w:cs="Arial"/>
          <w:vertAlign w:val="subscript"/>
        </w:rPr>
        <w:t>i</w:t>
      </w:r>
      <w:r w:rsidRPr="00026F7F">
        <w:rPr>
          <w:rFonts w:cs="Arial"/>
        </w:rPr>
        <w:t xml:space="preserve"> = (С</w:t>
      </w:r>
      <w:r w:rsidRPr="00026F7F">
        <w:rPr>
          <w:rFonts w:cs="Arial"/>
          <w:vertAlign w:val="subscript"/>
        </w:rPr>
        <w:t>суб</w:t>
      </w:r>
      <w:r w:rsidRPr="00026F7F">
        <w:rPr>
          <w:rFonts w:cs="Arial"/>
        </w:rPr>
        <w:t xml:space="preserve"> * S</w:t>
      </w:r>
      <w:r w:rsidRPr="00026F7F">
        <w:rPr>
          <w:rFonts w:cs="Arial"/>
          <w:vertAlign w:val="subscript"/>
        </w:rPr>
        <w:t>с</w:t>
      </w:r>
      <w:r w:rsidRPr="00026F7F">
        <w:rPr>
          <w:rFonts w:cs="Arial"/>
        </w:rPr>
        <w:t>) + (С</w:t>
      </w:r>
      <w:r w:rsidRPr="00026F7F">
        <w:rPr>
          <w:rFonts w:cs="Arial"/>
          <w:vertAlign w:val="subscript"/>
        </w:rPr>
        <w:t>суб</w:t>
      </w:r>
      <w:r w:rsidRPr="00026F7F">
        <w:rPr>
          <w:rFonts w:cs="Arial"/>
        </w:rPr>
        <w:t xml:space="preserve"> * S</w:t>
      </w:r>
      <w:r w:rsidRPr="00026F7F">
        <w:rPr>
          <w:rFonts w:cs="Arial"/>
          <w:vertAlign w:val="subscript"/>
        </w:rPr>
        <w:t>сд</w:t>
      </w:r>
      <w:r w:rsidRPr="00026F7F">
        <w:rPr>
          <w:rFonts w:cs="Arial"/>
        </w:rPr>
        <w:t>) + (С</w:t>
      </w:r>
      <w:r w:rsidRPr="00026F7F">
        <w:rPr>
          <w:rFonts w:cs="Arial"/>
          <w:vertAlign w:val="subscript"/>
        </w:rPr>
        <w:t>суб</w:t>
      </w:r>
      <w:r w:rsidRPr="00026F7F">
        <w:rPr>
          <w:rFonts w:cs="Arial"/>
        </w:rPr>
        <w:t xml:space="preserve"> * S</w:t>
      </w:r>
      <w:r w:rsidRPr="00026F7F">
        <w:rPr>
          <w:rFonts w:cs="Arial"/>
          <w:vertAlign w:val="subscript"/>
        </w:rPr>
        <w:t>эс</w:t>
      </w:r>
      <w:r w:rsidRPr="00026F7F">
        <w:rPr>
          <w:rFonts w:cs="Arial"/>
        </w:rPr>
        <w:t>),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где: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С</w:t>
      </w:r>
      <w:r w:rsidRPr="00026F7F">
        <w:rPr>
          <w:rFonts w:cs="Arial"/>
          <w:vertAlign w:val="subscript"/>
        </w:rPr>
        <w:t>i</w:t>
      </w:r>
      <w:r w:rsidRPr="00026F7F">
        <w:rPr>
          <w:rFonts w:cs="Arial"/>
        </w:rPr>
        <w:t xml:space="preserve"> - объем </w:t>
      </w:r>
      <w:r w:rsidR="00220999" w:rsidRPr="00026F7F">
        <w:rPr>
          <w:rFonts w:cs="Arial"/>
        </w:rPr>
        <w:t>иных межбюджетных трансфертов</w:t>
      </w:r>
      <w:r w:rsidRPr="00026F7F">
        <w:rPr>
          <w:rFonts w:cs="Arial"/>
        </w:rPr>
        <w:t xml:space="preserve">, предоставляемой бюджету i-го муниципального образования </w:t>
      </w:r>
      <w:r w:rsidR="00BF7514" w:rsidRPr="00026F7F">
        <w:rPr>
          <w:rFonts w:cs="Arial"/>
        </w:rPr>
        <w:t xml:space="preserve">(поселению) </w:t>
      </w:r>
      <w:r w:rsidRPr="00026F7F">
        <w:rPr>
          <w:rFonts w:cs="Arial"/>
        </w:rPr>
        <w:t>на территории муниципального района;</w:t>
      </w:r>
    </w:p>
    <w:p w:rsidR="00026F7F" w:rsidRDefault="00BF7514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С</w:t>
      </w:r>
      <w:r w:rsidRPr="00026F7F">
        <w:rPr>
          <w:rFonts w:cs="Arial"/>
          <w:vertAlign w:val="subscript"/>
        </w:rPr>
        <w:t>суб</w:t>
      </w:r>
      <w:r w:rsidRPr="00026F7F">
        <w:rPr>
          <w:rFonts w:cs="Arial"/>
        </w:rPr>
        <w:t xml:space="preserve"> - средства, перечисленные из областного бюджета в бюджет муниципального образования (муниципального района) на соответствующий финансовый год на реализацию указанного мероприятия;</w:t>
      </w:r>
    </w:p>
    <w:p w:rsid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lastRenderedPageBreak/>
        <w:t>S</w:t>
      </w:r>
      <w:r w:rsidRPr="00026F7F">
        <w:rPr>
          <w:rFonts w:cs="Arial"/>
          <w:vertAlign w:val="subscript"/>
        </w:rPr>
        <w:t>с</w:t>
      </w:r>
      <w:r w:rsidRPr="00026F7F">
        <w:rPr>
          <w:rFonts w:cs="Arial"/>
        </w:rPr>
        <w:t xml:space="preserve"> - доля </w:t>
      </w:r>
      <w:r w:rsidR="00220999" w:rsidRPr="00026F7F">
        <w:rPr>
          <w:rFonts w:cs="Arial"/>
        </w:rPr>
        <w:t xml:space="preserve">иных межбюджетных трансфертов </w:t>
      </w:r>
      <w:r w:rsidRPr="00026F7F">
        <w:rPr>
          <w:rFonts w:cs="Arial"/>
        </w:rPr>
        <w:t>для муниципального образования</w:t>
      </w:r>
      <w:r w:rsidR="00BF7514" w:rsidRPr="00026F7F">
        <w:rPr>
          <w:rFonts w:cs="Arial"/>
        </w:rPr>
        <w:t xml:space="preserve"> (поселения)</w:t>
      </w:r>
      <w:r w:rsidRPr="00026F7F">
        <w:rPr>
          <w:rFonts w:cs="Arial"/>
        </w:rPr>
        <w:t>, на территории которого установлены светильники уличного освещения с дуговыми газоразрядными лампами по состоянию на 01</w:t>
      </w:r>
      <w:r w:rsidR="00945DC5" w:rsidRPr="00026F7F">
        <w:rPr>
          <w:rFonts w:cs="Arial"/>
        </w:rPr>
        <w:t xml:space="preserve"> октября предшествующего года получения иных межбюджетных трансфертов</w:t>
      </w:r>
      <w:r w:rsidRPr="00026F7F">
        <w:rPr>
          <w:rFonts w:cs="Arial"/>
        </w:rPr>
        <w:t>, определяется по формуле:</w:t>
      </w:r>
    </w:p>
    <w:p w:rsid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S</w:t>
      </w:r>
      <w:r w:rsidRPr="00026F7F">
        <w:rPr>
          <w:rFonts w:cs="Arial"/>
          <w:vertAlign w:val="subscript"/>
        </w:rPr>
        <w:t>с</w:t>
      </w:r>
      <w:r w:rsidR="00585D44" w:rsidRPr="00026F7F">
        <w:rPr>
          <w:rFonts w:cs="Arial"/>
        </w:rPr>
        <w:t xml:space="preserve"> = 0,05</w:t>
      </w:r>
      <w:r w:rsidRPr="00026F7F">
        <w:rPr>
          <w:rFonts w:cs="Arial"/>
        </w:rPr>
        <w:t xml:space="preserve"> * (N / N</w:t>
      </w:r>
      <w:r w:rsidRPr="00026F7F">
        <w:rPr>
          <w:rFonts w:cs="Arial"/>
          <w:vertAlign w:val="subscript"/>
        </w:rPr>
        <w:t>общ</w:t>
      </w:r>
      <w:r w:rsidRPr="00026F7F">
        <w:rPr>
          <w:rFonts w:cs="Arial"/>
        </w:rPr>
        <w:t>),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где: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N - количество светильников уличного освещения с дуговыми газоразрядными лампами, установленных на территории соответствующего муниципального образования</w:t>
      </w:r>
      <w:r w:rsidR="00BF7514" w:rsidRPr="00026F7F">
        <w:rPr>
          <w:rFonts w:cs="Arial"/>
        </w:rPr>
        <w:t xml:space="preserve"> (поселения)</w:t>
      </w:r>
      <w:r w:rsidRPr="00026F7F">
        <w:rPr>
          <w:rFonts w:cs="Arial"/>
        </w:rPr>
        <w:t xml:space="preserve"> муниципального района;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N</w:t>
      </w:r>
      <w:r w:rsidRPr="00026F7F">
        <w:rPr>
          <w:rFonts w:cs="Arial"/>
          <w:vertAlign w:val="subscript"/>
        </w:rPr>
        <w:t>общ</w:t>
      </w:r>
      <w:r w:rsidRPr="00026F7F">
        <w:rPr>
          <w:rFonts w:cs="Arial"/>
        </w:rPr>
        <w:t xml:space="preserve"> - общее количество светильников уличного освещения с дуговыми газоразрядными лампами, установленных на территории всех муниципальных образований </w:t>
      </w:r>
      <w:r w:rsidR="00BF7514" w:rsidRPr="00026F7F">
        <w:rPr>
          <w:rFonts w:cs="Arial"/>
        </w:rPr>
        <w:t xml:space="preserve">(поселений) </w:t>
      </w:r>
      <w:r w:rsidRPr="00026F7F">
        <w:rPr>
          <w:rFonts w:cs="Arial"/>
        </w:rPr>
        <w:t>муниципального района.</w:t>
      </w:r>
    </w:p>
    <w:p w:rsid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S</w:t>
      </w:r>
      <w:r w:rsidRPr="00026F7F">
        <w:rPr>
          <w:rFonts w:cs="Arial"/>
          <w:vertAlign w:val="subscript"/>
        </w:rPr>
        <w:t>сд</w:t>
      </w:r>
      <w:r w:rsidRPr="00026F7F">
        <w:rPr>
          <w:rFonts w:cs="Arial"/>
        </w:rPr>
        <w:t xml:space="preserve"> - доля </w:t>
      </w:r>
      <w:r w:rsidR="004436F3" w:rsidRPr="00026F7F">
        <w:rPr>
          <w:rFonts w:cs="Arial"/>
        </w:rPr>
        <w:t>иных межбюджетных трансфертов</w:t>
      </w:r>
      <w:r w:rsidRPr="00026F7F">
        <w:rPr>
          <w:rFonts w:cs="Arial"/>
        </w:rPr>
        <w:t xml:space="preserve"> для муниципального образования</w:t>
      </w:r>
      <w:r w:rsidR="00BF7514" w:rsidRPr="00026F7F">
        <w:rPr>
          <w:rFonts w:cs="Arial"/>
        </w:rPr>
        <w:t xml:space="preserve"> (поселения)</w:t>
      </w:r>
      <w:r w:rsidRPr="00026F7F">
        <w:rPr>
          <w:rFonts w:cs="Arial"/>
        </w:rPr>
        <w:t>, на территории которого установлены светодиодные светильники улично</w:t>
      </w:r>
      <w:r w:rsidR="00945DC5" w:rsidRPr="00026F7F">
        <w:rPr>
          <w:rFonts w:cs="Arial"/>
        </w:rPr>
        <w:t xml:space="preserve">го освещения по состоянию на 01 октября предшествующего года получения иных межбюджетных трансфертов, </w:t>
      </w:r>
      <w:r w:rsidRPr="00026F7F">
        <w:rPr>
          <w:rFonts w:cs="Arial"/>
        </w:rPr>
        <w:t>определяется по формуле:</w:t>
      </w:r>
    </w:p>
    <w:p w:rsid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S</w:t>
      </w:r>
      <w:r w:rsidRPr="00026F7F">
        <w:rPr>
          <w:rFonts w:cs="Arial"/>
          <w:vertAlign w:val="subscript"/>
        </w:rPr>
        <w:t>сд</w:t>
      </w:r>
      <w:r w:rsidRPr="00026F7F">
        <w:rPr>
          <w:rFonts w:cs="Arial"/>
        </w:rPr>
        <w:t xml:space="preserve"> = 0,</w:t>
      </w:r>
      <w:r w:rsidR="00945DC5" w:rsidRPr="00026F7F">
        <w:rPr>
          <w:rFonts w:cs="Arial"/>
        </w:rPr>
        <w:t>5</w:t>
      </w:r>
      <w:r w:rsidRPr="00026F7F">
        <w:rPr>
          <w:rFonts w:cs="Arial"/>
        </w:rPr>
        <w:t xml:space="preserve"> * (N</w:t>
      </w:r>
      <w:r w:rsidRPr="00026F7F">
        <w:rPr>
          <w:rFonts w:cs="Arial"/>
          <w:vertAlign w:val="subscript"/>
        </w:rPr>
        <w:t>сд</w:t>
      </w:r>
      <w:r w:rsidRPr="00026F7F">
        <w:rPr>
          <w:rFonts w:cs="Arial"/>
        </w:rPr>
        <w:t xml:space="preserve"> / N</w:t>
      </w:r>
      <w:r w:rsidRPr="00026F7F">
        <w:rPr>
          <w:rFonts w:cs="Arial"/>
          <w:vertAlign w:val="subscript"/>
        </w:rPr>
        <w:t>сдобщ</w:t>
      </w:r>
      <w:r w:rsidRPr="00026F7F">
        <w:rPr>
          <w:rFonts w:cs="Arial"/>
        </w:rPr>
        <w:t>)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где: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N</w:t>
      </w:r>
      <w:r w:rsidRPr="00026F7F">
        <w:rPr>
          <w:rFonts w:cs="Arial"/>
          <w:vertAlign w:val="subscript"/>
        </w:rPr>
        <w:t>сд</w:t>
      </w:r>
      <w:r w:rsidRPr="00026F7F">
        <w:rPr>
          <w:rFonts w:cs="Arial"/>
        </w:rPr>
        <w:t xml:space="preserve"> - количество светодиодных светильников уличного освещения, установленных на территории соответствующего муниципального образования</w:t>
      </w:r>
      <w:r w:rsidR="00BF7514" w:rsidRPr="00026F7F">
        <w:rPr>
          <w:rFonts w:cs="Arial"/>
        </w:rPr>
        <w:t xml:space="preserve"> (поселения)</w:t>
      </w:r>
      <w:r w:rsidRPr="00026F7F">
        <w:rPr>
          <w:rFonts w:cs="Arial"/>
        </w:rPr>
        <w:t xml:space="preserve"> муниципального района, кроме светильников, установленных в рамках действующих энергосервисных договоров (контрактов);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N</w:t>
      </w:r>
      <w:r w:rsidRPr="00026F7F">
        <w:rPr>
          <w:rFonts w:cs="Arial"/>
          <w:vertAlign w:val="subscript"/>
        </w:rPr>
        <w:t>сдобщ</w:t>
      </w:r>
      <w:r w:rsidRPr="00026F7F">
        <w:rPr>
          <w:rFonts w:cs="Arial"/>
        </w:rPr>
        <w:t xml:space="preserve"> - общее количество светодиодных светильников уличного освещения, установленных на территории всех муниципальных образований </w:t>
      </w:r>
      <w:r w:rsidR="00BF7514" w:rsidRPr="00026F7F">
        <w:rPr>
          <w:rFonts w:cs="Arial"/>
        </w:rPr>
        <w:t xml:space="preserve">(поселений) </w:t>
      </w:r>
      <w:r w:rsidRPr="00026F7F">
        <w:rPr>
          <w:rFonts w:cs="Arial"/>
        </w:rPr>
        <w:t>муниципального района, кроме светильников, установленных в рамках действующих энергосервисных договоров (контрактов).</w:t>
      </w:r>
    </w:p>
    <w:p w:rsid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S</w:t>
      </w:r>
      <w:r w:rsidRPr="00026F7F">
        <w:rPr>
          <w:rFonts w:cs="Arial"/>
          <w:vertAlign w:val="subscript"/>
        </w:rPr>
        <w:t>эс</w:t>
      </w:r>
      <w:r w:rsidR="004436F3" w:rsidRPr="00026F7F">
        <w:rPr>
          <w:rFonts w:cs="Arial"/>
        </w:rPr>
        <w:t xml:space="preserve"> - доля иных межбюджетных трансфертов </w:t>
      </w:r>
      <w:r w:rsidRPr="00026F7F">
        <w:rPr>
          <w:rFonts w:cs="Arial"/>
        </w:rPr>
        <w:t>для муниципального образования</w:t>
      </w:r>
      <w:r w:rsidR="00BF7514" w:rsidRPr="00026F7F">
        <w:rPr>
          <w:rFonts w:cs="Arial"/>
        </w:rPr>
        <w:t xml:space="preserve"> (поселения)</w:t>
      </w:r>
      <w:r w:rsidRPr="00026F7F">
        <w:rPr>
          <w:rFonts w:cs="Arial"/>
        </w:rPr>
        <w:t>, на территории которого реализуются энергосервисные договоры (контракты) в сфере уличного освещения по состоянию на 01</w:t>
      </w:r>
      <w:r w:rsidR="00945DC5" w:rsidRPr="00026F7F">
        <w:rPr>
          <w:rFonts w:cs="Arial"/>
        </w:rPr>
        <w:t xml:space="preserve"> октября предшествующего года получения иных межбюджетных трансфертов,</w:t>
      </w:r>
      <w:r w:rsidRPr="00026F7F">
        <w:rPr>
          <w:rFonts w:cs="Arial"/>
        </w:rPr>
        <w:t xml:space="preserve"> определяется по формуле:</w:t>
      </w:r>
    </w:p>
    <w:p w:rsid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S</w:t>
      </w:r>
      <w:r w:rsidRPr="00026F7F">
        <w:rPr>
          <w:rFonts w:cs="Arial"/>
          <w:vertAlign w:val="subscript"/>
        </w:rPr>
        <w:t>эс</w:t>
      </w:r>
      <w:r w:rsidRPr="00026F7F">
        <w:rPr>
          <w:rFonts w:cs="Arial"/>
        </w:rPr>
        <w:t xml:space="preserve"> = 0,4</w:t>
      </w:r>
      <w:r w:rsidR="00945DC5" w:rsidRPr="00026F7F">
        <w:rPr>
          <w:rFonts w:cs="Arial"/>
        </w:rPr>
        <w:t>5</w:t>
      </w:r>
      <w:r w:rsidRPr="00026F7F">
        <w:rPr>
          <w:rFonts w:cs="Arial"/>
        </w:rPr>
        <w:t xml:space="preserve"> * (N</w:t>
      </w:r>
      <w:r w:rsidRPr="00026F7F">
        <w:rPr>
          <w:rFonts w:cs="Arial"/>
          <w:vertAlign w:val="subscript"/>
        </w:rPr>
        <w:t>эс</w:t>
      </w:r>
      <w:r w:rsidRPr="00026F7F">
        <w:rPr>
          <w:rFonts w:cs="Arial"/>
        </w:rPr>
        <w:t xml:space="preserve"> / N</w:t>
      </w:r>
      <w:r w:rsidRPr="00026F7F">
        <w:rPr>
          <w:rFonts w:cs="Arial"/>
          <w:vertAlign w:val="subscript"/>
        </w:rPr>
        <w:t>эсобщ</w:t>
      </w:r>
      <w:r w:rsidRPr="00026F7F">
        <w:rPr>
          <w:rFonts w:cs="Arial"/>
        </w:rPr>
        <w:t>),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где: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N</w:t>
      </w:r>
      <w:r w:rsidRPr="00026F7F">
        <w:rPr>
          <w:rFonts w:cs="Arial"/>
          <w:vertAlign w:val="subscript"/>
        </w:rPr>
        <w:t>эс</w:t>
      </w:r>
      <w:r w:rsidRPr="00026F7F">
        <w:rPr>
          <w:rFonts w:cs="Arial"/>
        </w:rPr>
        <w:t xml:space="preserve"> - количество светильников уличного освещения, замененных в рамках действующих энергосервисных договоров (контрактов) на территории</w:t>
      </w:r>
      <w:r w:rsidR="00BF7514" w:rsidRPr="00026F7F">
        <w:rPr>
          <w:rFonts w:cs="Arial"/>
        </w:rPr>
        <w:t xml:space="preserve"> городского поселения город Калач</w:t>
      </w:r>
      <w:r w:rsidRPr="00026F7F">
        <w:rPr>
          <w:rFonts w:cs="Arial"/>
        </w:rPr>
        <w:t>;</w:t>
      </w:r>
    </w:p>
    <w:p w:rsidR="00BD5671" w:rsidRPr="00026F7F" w:rsidRDefault="00BD5671" w:rsidP="00026F7F">
      <w:pPr>
        <w:autoSpaceDE w:val="0"/>
        <w:autoSpaceDN w:val="0"/>
        <w:adjustRightInd w:val="0"/>
        <w:ind w:firstLine="709"/>
        <w:rPr>
          <w:rFonts w:cs="Arial"/>
        </w:rPr>
      </w:pPr>
      <w:r w:rsidRPr="00026F7F">
        <w:rPr>
          <w:rFonts w:cs="Arial"/>
        </w:rPr>
        <w:t>N</w:t>
      </w:r>
      <w:r w:rsidRPr="00026F7F">
        <w:rPr>
          <w:rFonts w:cs="Arial"/>
          <w:vertAlign w:val="subscript"/>
        </w:rPr>
        <w:t>эсобщ</w:t>
      </w:r>
      <w:r w:rsidRPr="00026F7F">
        <w:rPr>
          <w:rFonts w:cs="Arial"/>
        </w:rPr>
        <w:t xml:space="preserve"> - общее количество светильников уличного освещения, замененных в рамках действующих энергосервисных договоров (контрактов) на территории </w:t>
      </w:r>
      <w:r w:rsidR="00BF7514" w:rsidRPr="00026F7F">
        <w:rPr>
          <w:rFonts w:cs="Arial"/>
        </w:rPr>
        <w:t>городского поселения город Калач</w:t>
      </w:r>
      <w:r w:rsidRPr="00026F7F">
        <w:rPr>
          <w:rFonts w:cs="Arial"/>
        </w:rPr>
        <w:t>.</w:t>
      </w:r>
    </w:p>
    <w:p w:rsidR="00B26797" w:rsidRPr="00026F7F" w:rsidRDefault="00BD7646" w:rsidP="00026F7F">
      <w:pPr>
        <w:pStyle w:val="1"/>
        <w:ind w:firstLine="709"/>
        <w:jc w:val="both"/>
        <w:rPr>
          <w:b w:val="0"/>
          <w:sz w:val="24"/>
        </w:rPr>
      </w:pPr>
      <w:bookmarkStart w:id="7" w:name="sub_405"/>
      <w:bookmarkEnd w:id="6"/>
      <w:r w:rsidRPr="00026F7F">
        <w:rPr>
          <w:b w:val="0"/>
          <w:sz w:val="24"/>
        </w:rPr>
        <w:t>3</w:t>
      </w:r>
      <w:r w:rsidR="00B26797" w:rsidRPr="00026F7F">
        <w:rPr>
          <w:b w:val="0"/>
          <w:sz w:val="24"/>
        </w:rPr>
        <w:t xml:space="preserve">. </w:t>
      </w:r>
      <w:r w:rsidR="00375C00" w:rsidRPr="00026F7F">
        <w:rPr>
          <w:b w:val="0"/>
          <w:sz w:val="24"/>
        </w:rPr>
        <w:t xml:space="preserve">Распределение иных межбюджетных трансфертов между администрациями поселений Калачеевского муниципального района утверждается </w:t>
      </w:r>
      <w:r w:rsidR="00762585" w:rsidRPr="00026F7F">
        <w:rPr>
          <w:b w:val="0"/>
          <w:sz w:val="24"/>
        </w:rPr>
        <w:t>р</w:t>
      </w:r>
      <w:r w:rsidR="00375C00" w:rsidRPr="00026F7F">
        <w:rPr>
          <w:b w:val="0"/>
          <w:sz w:val="24"/>
        </w:rPr>
        <w:t>ешением Совета народных депутатов Калачеевского муниципального района</w:t>
      </w:r>
      <w:r w:rsidR="00762585" w:rsidRPr="00026F7F">
        <w:rPr>
          <w:b w:val="0"/>
          <w:sz w:val="24"/>
        </w:rPr>
        <w:t xml:space="preserve"> о муниципальном бюджете на очередной финансовый год и плановый период</w:t>
      </w:r>
      <w:r w:rsidR="00375C00" w:rsidRPr="00026F7F">
        <w:rPr>
          <w:b w:val="0"/>
          <w:sz w:val="24"/>
        </w:rPr>
        <w:t>.</w:t>
      </w:r>
      <w:bookmarkEnd w:id="7"/>
    </w:p>
    <w:p w:rsidR="00E92B53" w:rsidRPr="00026F7F" w:rsidRDefault="007B6C14" w:rsidP="00026F7F">
      <w:pPr>
        <w:ind w:firstLine="709"/>
        <w:rPr>
          <w:rFonts w:cs="Arial"/>
        </w:rPr>
      </w:pPr>
      <w:bookmarkStart w:id="8" w:name="sub_451"/>
      <w:r w:rsidRPr="00026F7F">
        <w:rPr>
          <w:rFonts w:cs="Arial"/>
        </w:rPr>
        <w:t>4.</w:t>
      </w:r>
      <w:r w:rsidR="00E92B53" w:rsidRPr="00026F7F">
        <w:rPr>
          <w:rFonts w:cs="Arial"/>
        </w:rPr>
        <w:t xml:space="preserve"> Главы </w:t>
      </w:r>
      <w:r w:rsidRPr="00026F7F">
        <w:rPr>
          <w:rFonts w:cs="Arial"/>
        </w:rPr>
        <w:t xml:space="preserve">(главы администраций) </w:t>
      </w:r>
      <w:r w:rsidR="00E92B53" w:rsidRPr="00026F7F">
        <w:rPr>
          <w:rFonts w:cs="Arial"/>
        </w:rPr>
        <w:t xml:space="preserve">поселений представляют в </w:t>
      </w:r>
      <w:r w:rsidR="002500FE" w:rsidRPr="00026F7F">
        <w:rPr>
          <w:rFonts w:cs="Arial"/>
        </w:rPr>
        <w:t>сектор</w:t>
      </w:r>
      <w:r w:rsidR="00E92B53" w:rsidRPr="00026F7F">
        <w:rPr>
          <w:rFonts w:cs="Arial"/>
        </w:rPr>
        <w:t xml:space="preserve"> строительства, транспорта и ЖКХ администрации Калачеевского муниципального района до </w:t>
      </w:r>
      <w:r w:rsidR="002500FE" w:rsidRPr="00026F7F">
        <w:rPr>
          <w:rFonts w:cs="Arial"/>
        </w:rPr>
        <w:t>15</w:t>
      </w:r>
      <w:r w:rsidR="00E92B53" w:rsidRPr="00026F7F">
        <w:rPr>
          <w:rFonts w:cs="Arial"/>
        </w:rPr>
        <w:t xml:space="preserve"> декабря </w:t>
      </w:r>
      <w:r w:rsidRPr="00026F7F">
        <w:rPr>
          <w:rFonts w:cs="Arial"/>
        </w:rPr>
        <w:t>очередного финансового года</w:t>
      </w:r>
      <w:r w:rsidR="00026F7F">
        <w:rPr>
          <w:rFonts w:cs="Arial"/>
        </w:rPr>
        <w:t xml:space="preserve"> </w:t>
      </w:r>
      <w:r w:rsidR="00E92B53" w:rsidRPr="00026F7F">
        <w:rPr>
          <w:rFonts w:cs="Arial"/>
        </w:rPr>
        <w:t xml:space="preserve">отчеты об использовании </w:t>
      </w:r>
      <w:r w:rsidR="004436F3" w:rsidRPr="00026F7F">
        <w:rPr>
          <w:rFonts w:cs="Arial"/>
        </w:rPr>
        <w:t xml:space="preserve">иных межбюджетных трансфертов </w:t>
      </w:r>
      <w:r w:rsidR="00E92B53" w:rsidRPr="00026F7F">
        <w:rPr>
          <w:rFonts w:cs="Arial"/>
        </w:rPr>
        <w:t xml:space="preserve">по форме согласно приложению к настоящему Порядку. </w:t>
      </w:r>
    </w:p>
    <w:p w:rsidR="00B26797" w:rsidRPr="00026F7F" w:rsidRDefault="007B6C14" w:rsidP="00026F7F">
      <w:pPr>
        <w:ind w:firstLine="709"/>
        <w:rPr>
          <w:rFonts w:cs="Arial"/>
        </w:rPr>
      </w:pPr>
      <w:bookmarkStart w:id="9" w:name="sub_457"/>
      <w:bookmarkEnd w:id="8"/>
      <w:r w:rsidRPr="00026F7F">
        <w:rPr>
          <w:rFonts w:cs="Arial"/>
        </w:rPr>
        <w:lastRenderedPageBreak/>
        <w:t>5</w:t>
      </w:r>
      <w:r w:rsidR="00B26797" w:rsidRPr="00026F7F">
        <w:rPr>
          <w:rFonts w:cs="Arial"/>
        </w:rPr>
        <w:t xml:space="preserve">. Ответственность за нецелевое использование предоставленных </w:t>
      </w:r>
      <w:r w:rsidR="004436F3" w:rsidRPr="00026F7F">
        <w:rPr>
          <w:rFonts w:cs="Arial"/>
        </w:rPr>
        <w:t>иных межбюджетных трансфертов</w:t>
      </w:r>
      <w:r w:rsidR="00B26797" w:rsidRPr="00026F7F">
        <w:rPr>
          <w:rFonts w:cs="Arial"/>
        </w:rPr>
        <w:t xml:space="preserve">, недостоверность сведений, содержащихся в документах и отчетности, несут </w:t>
      </w:r>
      <w:r w:rsidR="00086D27" w:rsidRPr="00026F7F">
        <w:rPr>
          <w:rFonts w:cs="Arial"/>
        </w:rPr>
        <w:t xml:space="preserve">главы администраций поселений. </w:t>
      </w:r>
    </w:p>
    <w:p w:rsidR="00B26797" w:rsidRPr="00026F7F" w:rsidRDefault="007B6C14" w:rsidP="00026F7F">
      <w:pPr>
        <w:ind w:firstLine="709"/>
        <w:rPr>
          <w:rFonts w:cs="Arial"/>
        </w:rPr>
      </w:pPr>
      <w:bookmarkStart w:id="10" w:name="sub_458"/>
      <w:bookmarkEnd w:id="9"/>
      <w:r w:rsidRPr="00026F7F">
        <w:rPr>
          <w:rFonts w:cs="Arial"/>
        </w:rPr>
        <w:t>6</w:t>
      </w:r>
      <w:r w:rsidR="00B26797" w:rsidRPr="00026F7F">
        <w:rPr>
          <w:rFonts w:cs="Arial"/>
        </w:rPr>
        <w:t xml:space="preserve">. Контроль за целевым использованием </w:t>
      </w:r>
      <w:r w:rsidR="004436F3" w:rsidRPr="00026F7F">
        <w:rPr>
          <w:rFonts w:cs="Arial"/>
        </w:rPr>
        <w:t xml:space="preserve">иных межбюджетных трансфертов </w:t>
      </w:r>
      <w:r w:rsidR="00B26797" w:rsidRPr="00026F7F">
        <w:rPr>
          <w:rFonts w:cs="Arial"/>
        </w:rPr>
        <w:t xml:space="preserve">осуществляет </w:t>
      </w:r>
      <w:r w:rsidR="00086D27" w:rsidRPr="00026F7F">
        <w:rPr>
          <w:rFonts w:cs="Arial"/>
        </w:rPr>
        <w:t xml:space="preserve">финансовый отдел администрации Калачеевского муниципального района. </w:t>
      </w:r>
    </w:p>
    <w:p w:rsidR="00026F7F" w:rsidRDefault="007B6C14" w:rsidP="00026F7F">
      <w:pPr>
        <w:ind w:firstLine="709"/>
        <w:rPr>
          <w:rFonts w:cs="Arial"/>
        </w:rPr>
      </w:pPr>
      <w:bookmarkStart w:id="11" w:name="sub_4510"/>
      <w:bookmarkEnd w:id="10"/>
      <w:r w:rsidRPr="00026F7F">
        <w:rPr>
          <w:rFonts w:cs="Arial"/>
        </w:rPr>
        <w:t>7</w:t>
      </w:r>
      <w:r w:rsidR="00B26797" w:rsidRPr="00026F7F">
        <w:rPr>
          <w:rFonts w:cs="Arial"/>
        </w:rPr>
        <w:t xml:space="preserve">. При выявлении нарушения условий, установленных для предоставления </w:t>
      </w:r>
      <w:r w:rsidR="004436F3" w:rsidRPr="00026F7F">
        <w:rPr>
          <w:rFonts w:cs="Arial"/>
        </w:rPr>
        <w:t>иных межбюджетных трансфертов</w:t>
      </w:r>
      <w:r w:rsidR="00B26797" w:rsidRPr="00026F7F">
        <w:rPr>
          <w:rFonts w:cs="Arial"/>
        </w:rPr>
        <w:t xml:space="preserve">, и (или) факта нецелевого использования </w:t>
      </w:r>
      <w:r w:rsidR="004436F3" w:rsidRPr="00026F7F">
        <w:rPr>
          <w:rFonts w:cs="Arial"/>
        </w:rPr>
        <w:t xml:space="preserve">иных межбюджетных трансфертов </w:t>
      </w:r>
      <w:r w:rsidR="00086D27" w:rsidRPr="00026F7F">
        <w:rPr>
          <w:rFonts w:cs="Arial"/>
        </w:rPr>
        <w:t xml:space="preserve">финансовый отдел администрации Калачеевского муниципального района </w:t>
      </w:r>
      <w:r w:rsidR="00B26797" w:rsidRPr="00026F7F">
        <w:rPr>
          <w:rFonts w:cs="Arial"/>
        </w:rPr>
        <w:t xml:space="preserve">принимает меры по возврату </w:t>
      </w:r>
      <w:r w:rsidR="004436F3" w:rsidRPr="00026F7F">
        <w:rPr>
          <w:rFonts w:cs="Arial"/>
        </w:rPr>
        <w:t>иных межбюджетных трансфертов</w:t>
      </w:r>
      <w:r w:rsidR="00B26797" w:rsidRPr="00026F7F">
        <w:rPr>
          <w:rFonts w:cs="Arial"/>
        </w:rPr>
        <w:t xml:space="preserve">, направляет муниципальным образованиям требование о возврате </w:t>
      </w:r>
      <w:r w:rsidR="004436F3" w:rsidRPr="00026F7F">
        <w:rPr>
          <w:rFonts w:cs="Arial"/>
        </w:rPr>
        <w:t xml:space="preserve">иных межбюджетных трансфертов </w:t>
      </w:r>
      <w:r w:rsidR="00B26797" w:rsidRPr="00026F7F">
        <w:rPr>
          <w:rFonts w:cs="Arial"/>
        </w:rPr>
        <w:t xml:space="preserve">в </w:t>
      </w:r>
      <w:r w:rsidR="00086D27" w:rsidRPr="00026F7F">
        <w:rPr>
          <w:rFonts w:cs="Arial"/>
        </w:rPr>
        <w:t>муниципальный бюджет</w:t>
      </w:r>
      <w:r w:rsidR="00B26797" w:rsidRPr="00026F7F">
        <w:rPr>
          <w:rFonts w:cs="Arial"/>
        </w:rPr>
        <w:t xml:space="preserve">. </w:t>
      </w:r>
      <w:r w:rsidR="004436F3" w:rsidRPr="00026F7F">
        <w:rPr>
          <w:rFonts w:cs="Arial"/>
        </w:rPr>
        <w:t xml:space="preserve">Иные межбюджетные трансферты </w:t>
      </w:r>
      <w:r w:rsidR="00B26797" w:rsidRPr="00026F7F">
        <w:rPr>
          <w:rFonts w:cs="Arial"/>
        </w:rPr>
        <w:t>подлежат возврату в течение 30 календарных дней с момента получения требования.</w:t>
      </w:r>
      <w:bookmarkEnd w:id="11"/>
    </w:p>
    <w:p w:rsidR="00026F7F" w:rsidRDefault="00026F7F" w:rsidP="00026F7F">
      <w:pPr>
        <w:shd w:val="clear" w:color="auto" w:fill="FFFFFF"/>
        <w:ind w:firstLine="709"/>
        <w:rPr>
          <w:rFonts w:cs="Arial"/>
          <w:color w:val="000000"/>
          <w:spacing w:val="1"/>
        </w:rPr>
      </w:pPr>
      <w:r>
        <w:rPr>
          <w:rFonts w:cs="Arial"/>
          <w:color w:val="000000"/>
          <w:spacing w:val="1"/>
        </w:rPr>
        <w:br w:type="page"/>
      </w:r>
    </w:p>
    <w:p w:rsidR="00026F7F" w:rsidRDefault="003E7DB1" w:rsidP="00026F7F">
      <w:pPr>
        <w:ind w:left="5103"/>
        <w:rPr>
          <w:rFonts w:cs="Arial"/>
        </w:rPr>
      </w:pPr>
      <w:r w:rsidRPr="00026F7F">
        <w:rPr>
          <w:rFonts w:cs="Arial"/>
        </w:rPr>
        <w:t xml:space="preserve">Приложение к Порядку предоставления и расходования </w:t>
      </w:r>
      <w:r w:rsidR="00C62E70" w:rsidRPr="00026F7F">
        <w:rPr>
          <w:rFonts w:cs="Arial"/>
        </w:rPr>
        <w:t>иных межбюджетных трансфертов</w:t>
      </w:r>
      <w:r w:rsidR="00026F7F">
        <w:rPr>
          <w:rFonts w:cs="Arial"/>
        </w:rPr>
        <w:t xml:space="preserve"> </w:t>
      </w:r>
      <w:r w:rsidRPr="00026F7F">
        <w:rPr>
          <w:rFonts w:cs="Arial"/>
        </w:rPr>
        <w:t xml:space="preserve">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уличного освещения </w:t>
      </w:r>
    </w:p>
    <w:p w:rsidR="00026F7F" w:rsidRDefault="00026F7F" w:rsidP="00026F7F">
      <w:pPr>
        <w:ind w:firstLine="709"/>
        <w:rPr>
          <w:rFonts w:cs="Arial"/>
        </w:rPr>
      </w:pPr>
    </w:p>
    <w:p w:rsidR="00086D27" w:rsidRPr="00026F7F" w:rsidRDefault="00086D27" w:rsidP="00026F7F">
      <w:pPr>
        <w:pStyle w:val="ad"/>
        <w:ind w:firstLine="709"/>
        <w:jc w:val="both"/>
        <w:rPr>
          <w:rFonts w:ascii="Arial" w:hAnsi="Arial" w:cs="Arial"/>
        </w:rPr>
      </w:pPr>
      <w:r w:rsidRPr="00026F7F">
        <w:rPr>
          <w:rStyle w:val="a8"/>
          <w:rFonts w:ascii="Arial" w:hAnsi="Arial" w:cs="Arial"/>
          <w:b w:val="0"/>
          <w:bCs/>
        </w:rPr>
        <w:t>ОТЧЕТ</w:t>
      </w:r>
      <w:r w:rsidR="00026F7F">
        <w:rPr>
          <w:rStyle w:val="a8"/>
          <w:rFonts w:ascii="Arial" w:hAnsi="Arial" w:cs="Arial"/>
          <w:b w:val="0"/>
          <w:bCs/>
        </w:rPr>
        <w:t xml:space="preserve"> </w:t>
      </w:r>
      <w:r w:rsidRPr="00026F7F">
        <w:rPr>
          <w:rStyle w:val="a8"/>
          <w:rFonts w:ascii="Arial" w:hAnsi="Arial" w:cs="Arial"/>
          <w:b w:val="0"/>
          <w:bCs/>
        </w:rPr>
        <w:t xml:space="preserve">ОБ ИСПОЛЬЗОВАНИИ </w:t>
      </w:r>
      <w:r w:rsidR="00C62E70" w:rsidRPr="00026F7F">
        <w:rPr>
          <w:rStyle w:val="a8"/>
          <w:rFonts w:ascii="Arial" w:hAnsi="Arial" w:cs="Arial"/>
          <w:b w:val="0"/>
          <w:bCs/>
        </w:rPr>
        <w:t>ИНЫХ МЕЖБЮДЖЕТНЫХ ТРАНСФЕРТОВ</w:t>
      </w:r>
      <w:r w:rsidR="00026F7F">
        <w:rPr>
          <w:rStyle w:val="a8"/>
          <w:rFonts w:ascii="Arial" w:hAnsi="Arial" w:cs="Arial"/>
          <w:b w:val="0"/>
          <w:bCs/>
        </w:rPr>
        <w:t xml:space="preserve"> </w:t>
      </w:r>
      <w:r w:rsidRPr="00026F7F">
        <w:rPr>
          <w:rStyle w:val="a8"/>
          <w:rFonts w:ascii="Arial" w:hAnsi="Arial" w:cs="Arial"/>
          <w:b w:val="0"/>
          <w:bCs/>
        </w:rPr>
        <w:t>НА</w:t>
      </w:r>
    </w:p>
    <w:p w:rsidR="00086D27" w:rsidRPr="00026F7F" w:rsidRDefault="00086D27" w:rsidP="00026F7F">
      <w:pPr>
        <w:pStyle w:val="ad"/>
        <w:ind w:firstLine="709"/>
        <w:jc w:val="both"/>
        <w:rPr>
          <w:rStyle w:val="a8"/>
          <w:rFonts w:ascii="Arial" w:hAnsi="Arial" w:cs="Arial"/>
          <w:b w:val="0"/>
          <w:bCs/>
        </w:rPr>
      </w:pPr>
      <w:r w:rsidRPr="00026F7F">
        <w:rPr>
          <w:rStyle w:val="a8"/>
          <w:rFonts w:ascii="Arial" w:hAnsi="Arial" w:cs="Arial"/>
          <w:b w:val="0"/>
          <w:bCs/>
        </w:rPr>
        <w:t>СОФИНАНСИРОВАНИЕ РАСХОДНЫХ ОБЯЗАТЕЛЬСТВ,</w:t>
      </w:r>
      <w:r w:rsidR="00026F7F">
        <w:rPr>
          <w:rStyle w:val="a8"/>
          <w:rFonts w:ascii="Arial" w:hAnsi="Arial" w:cs="Arial"/>
          <w:b w:val="0"/>
          <w:bCs/>
        </w:rPr>
        <w:t xml:space="preserve"> </w:t>
      </w:r>
      <w:r w:rsidRPr="00026F7F">
        <w:rPr>
          <w:rStyle w:val="a8"/>
          <w:rFonts w:ascii="Arial" w:hAnsi="Arial" w:cs="Arial"/>
          <w:b w:val="0"/>
          <w:bCs/>
        </w:rPr>
        <w:t xml:space="preserve"> ВОЗНИКАЮЩИХ ПРИ</w:t>
      </w:r>
      <w:r w:rsidR="004055FB" w:rsidRPr="00026F7F">
        <w:rPr>
          <w:rStyle w:val="a8"/>
          <w:rFonts w:ascii="Arial" w:hAnsi="Arial" w:cs="Arial"/>
          <w:b w:val="0"/>
          <w:bCs/>
        </w:rPr>
        <w:t xml:space="preserve"> </w:t>
      </w:r>
      <w:r w:rsidRPr="00026F7F">
        <w:rPr>
          <w:rStyle w:val="a8"/>
          <w:rFonts w:ascii="Arial" w:hAnsi="Arial" w:cs="Arial"/>
          <w:b w:val="0"/>
          <w:bCs/>
        </w:rPr>
        <w:t>ВЫПОЛНЕНИ</w:t>
      </w:r>
      <w:r w:rsidR="00906B8D" w:rsidRPr="00026F7F">
        <w:rPr>
          <w:rStyle w:val="a8"/>
          <w:rFonts w:ascii="Arial" w:hAnsi="Arial" w:cs="Arial"/>
          <w:b w:val="0"/>
          <w:bCs/>
        </w:rPr>
        <w:t>И</w:t>
      </w:r>
      <w:r w:rsidRPr="00026F7F">
        <w:rPr>
          <w:rStyle w:val="a8"/>
          <w:rFonts w:ascii="Arial" w:hAnsi="Arial" w:cs="Arial"/>
          <w:b w:val="0"/>
          <w:bCs/>
        </w:rPr>
        <w:t xml:space="preserve"> ПОЛНОМОЧИЙ ОРГАНОВ МЕСТНОГО САМОУПРАВЛЕНИЯ</w:t>
      </w:r>
      <w:r w:rsidR="004055FB" w:rsidRPr="00026F7F">
        <w:rPr>
          <w:rStyle w:val="a8"/>
          <w:rFonts w:ascii="Arial" w:hAnsi="Arial" w:cs="Arial"/>
          <w:b w:val="0"/>
          <w:bCs/>
        </w:rPr>
        <w:t xml:space="preserve"> </w:t>
      </w:r>
      <w:r w:rsidRPr="00026F7F">
        <w:rPr>
          <w:rStyle w:val="a8"/>
          <w:rFonts w:ascii="Arial" w:hAnsi="Arial" w:cs="Arial"/>
          <w:b w:val="0"/>
          <w:bCs/>
        </w:rPr>
        <w:t>ПО ВОПРОСАМ МЕСТНОГО ЗНАЧЕНИЯ В СФЕРЕ ОБЕСПЕЧЕНИЯ УЛИЧНОГО</w:t>
      </w:r>
      <w:r w:rsidR="00026F7F">
        <w:rPr>
          <w:rStyle w:val="a8"/>
          <w:rFonts w:ascii="Arial" w:hAnsi="Arial" w:cs="Arial"/>
          <w:b w:val="0"/>
          <w:bCs/>
        </w:rPr>
        <w:t xml:space="preserve"> </w:t>
      </w:r>
      <w:r w:rsidRPr="00026F7F">
        <w:rPr>
          <w:rStyle w:val="a8"/>
          <w:rFonts w:ascii="Arial" w:hAnsi="Arial" w:cs="Arial"/>
          <w:b w:val="0"/>
          <w:bCs/>
        </w:rPr>
        <w:t>ОСВЕЩЕНИЯ</w:t>
      </w:r>
    </w:p>
    <w:p w:rsidR="00BF6B4A" w:rsidRPr="00026F7F" w:rsidRDefault="00BF6B4A" w:rsidP="00026F7F">
      <w:pPr>
        <w:ind w:firstLine="709"/>
        <w:rPr>
          <w:rFonts w:cs="Arial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561"/>
        <w:gridCol w:w="574"/>
        <w:gridCol w:w="1902"/>
        <w:gridCol w:w="856"/>
        <w:gridCol w:w="800"/>
        <w:gridCol w:w="802"/>
        <w:gridCol w:w="854"/>
        <w:gridCol w:w="734"/>
        <w:gridCol w:w="739"/>
      </w:tblGrid>
      <w:tr w:rsidR="00BF6B4A" w:rsidRPr="00026F7F" w:rsidTr="00026F7F">
        <w:tc>
          <w:tcPr>
            <w:tcW w:w="1384" w:type="dxa"/>
            <w:vMerge w:val="restart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Наименование</w:t>
            </w:r>
          </w:p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муниципального образования</w:t>
            </w:r>
          </w:p>
        </w:tc>
        <w:tc>
          <w:tcPr>
            <w:tcW w:w="1986" w:type="dxa"/>
            <w:gridSpan w:val="3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Выделено средств,</w:t>
            </w:r>
          </w:p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тыс. рублей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Фактически израсходовано</w:t>
            </w:r>
          </w:p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электрической энергии, кВт/ч</w:t>
            </w:r>
          </w:p>
        </w:tc>
        <w:tc>
          <w:tcPr>
            <w:tcW w:w="2458" w:type="dxa"/>
            <w:gridSpan w:val="3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Фактически профинансировано,</w:t>
            </w:r>
          </w:p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тыс. рублей.</w:t>
            </w:r>
          </w:p>
        </w:tc>
        <w:tc>
          <w:tcPr>
            <w:tcW w:w="2327" w:type="dxa"/>
            <w:gridSpan w:val="3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Остаток неиспользованных средств, тыс. рублей</w:t>
            </w:r>
          </w:p>
        </w:tc>
      </w:tr>
      <w:tr w:rsidR="00BF6B4A" w:rsidRPr="00026F7F" w:rsidTr="00026F7F">
        <w:tc>
          <w:tcPr>
            <w:tcW w:w="1384" w:type="dxa"/>
            <w:vMerge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Всего</w:t>
            </w:r>
          </w:p>
        </w:tc>
        <w:tc>
          <w:tcPr>
            <w:tcW w:w="56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ОБ</w:t>
            </w:r>
          </w:p>
        </w:tc>
        <w:tc>
          <w:tcPr>
            <w:tcW w:w="57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МБ</w:t>
            </w:r>
          </w:p>
        </w:tc>
        <w:tc>
          <w:tcPr>
            <w:tcW w:w="1902" w:type="dxa"/>
            <w:vMerge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6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Всего</w:t>
            </w:r>
          </w:p>
        </w:tc>
        <w:tc>
          <w:tcPr>
            <w:tcW w:w="800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ОБ</w:t>
            </w:r>
          </w:p>
        </w:tc>
        <w:tc>
          <w:tcPr>
            <w:tcW w:w="802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МБ</w:t>
            </w:r>
          </w:p>
        </w:tc>
        <w:tc>
          <w:tcPr>
            <w:tcW w:w="85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Всего</w:t>
            </w:r>
          </w:p>
        </w:tc>
        <w:tc>
          <w:tcPr>
            <w:tcW w:w="73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ОБ</w:t>
            </w:r>
          </w:p>
        </w:tc>
        <w:tc>
          <w:tcPr>
            <w:tcW w:w="739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  <w:r w:rsidRPr="00026F7F">
              <w:rPr>
                <w:rFonts w:cs="Arial"/>
              </w:rPr>
              <w:t>МБ</w:t>
            </w:r>
          </w:p>
        </w:tc>
      </w:tr>
      <w:tr w:rsidR="00BF6B4A" w:rsidRPr="00026F7F" w:rsidTr="00026F7F">
        <w:tc>
          <w:tcPr>
            <w:tcW w:w="138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56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57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1902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6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02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73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739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</w:tr>
      <w:tr w:rsidR="00BF6B4A" w:rsidRPr="00026F7F" w:rsidTr="00026F7F">
        <w:tc>
          <w:tcPr>
            <w:tcW w:w="138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56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57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1902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6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02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73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739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</w:tr>
      <w:tr w:rsidR="00BF6B4A" w:rsidRPr="00026F7F" w:rsidTr="00026F7F">
        <w:tc>
          <w:tcPr>
            <w:tcW w:w="138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561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57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1902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6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00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02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85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734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  <w:tc>
          <w:tcPr>
            <w:tcW w:w="739" w:type="dxa"/>
            <w:shd w:val="clear" w:color="auto" w:fill="auto"/>
          </w:tcPr>
          <w:p w:rsidR="00BF6B4A" w:rsidRPr="00026F7F" w:rsidRDefault="00BF6B4A" w:rsidP="00026F7F">
            <w:pPr>
              <w:rPr>
                <w:rFonts w:cs="Arial"/>
              </w:rPr>
            </w:pPr>
          </w:p>
        </w:tc>
      </w:tr>
    </w:tbl>
    <w:p w:rsidR="00026F7F" w:rsidRDefault="00026F7F" w:rsidP="00026F7F">
      <w:pPr>
        <w:ind w:firstLine="709"/>
        <w:rPr>
          <w:rFonts w:cs="Arial"/>
        </w:rPr>
      </w:pPr>
    </w:p>
    <w:p w:rsidR="00026F7F" w:rsidRDefault="00086D27" w:rsidP="00026F7F">
      <w:pPr>
        <w:pStyle w:val="ad"/>
        <w:ind w:firstLine="709"/>
        <w:jc w:val="both"/>
        <w:rPr>
          <w:rFonts w:ascii="Arial" w:hAnsi="Arial" w:cs="Arial"/>
        </w:rPr>
      </w:pPr>
      <w:r w:rsidRPr="00026F7F">
        <w:rPr>
          <w:rFonts w:ascii="Arial" w:hAnsi="Arial" w:cs="Arial"/>
        </w:rPr>
        <w:t>Дата подписания</w:t>
      </w:r>
    </w:p>
    <w:p w:rsidR="00BF6B4A" w:rsidRPr="00026F7F" w:rsidRDefault="00086D27" w:rsidP="00026F7F">
      <w:pPr>
        <w:pStyle w:val="ad"/>
        <w:ind w:firstLine="709"/>
        <w:jc w:val="both"/>
        <w:rPr>
          <w:rFonts w:ascii="Arial" w:hAnsi="Arial" w:cs="Arial"/>
        </w:rPr>
      </w:pPr>
      <w:r w:rsidRPr="00026F7F">
        <w:rPr>
          <w:rFonts w:ascii="Arial" w:hAnsi="Arial" w:cs="Arial"/>
        </w:rPr>
        <w:t xml:space="preserve">Глава администрации </w:t>
      </w:r>
      <w:r w:rsidR="00BF6B4A" w:rsidRPr="00026F7F">
        <w:rPr>
          <w:rFonts w:ascii="Arial" w:hAnsi="Arial" w:cs="Arial"/>
        </w:rPr>
        <w:t>поселения</w:t>
      </w:r>
    </w:p>
    <w:p w:rsidR="00026F7F" w:rsidRDefault="00BF6B4A" w:rsidP="00026F7F">
      <w:pPr>
        <w:pStyle w:val="ad"/>
        <w:ind w:firstLine="709"/>
        <w:jc w:val="both"/>
        <w:rPr>
          <w:rFonts w:ascii="Arial" w:hAnsi="Arial" w:cs="Arial"/>
        </w:rPr>
      </w:pPr>
      <w:r w:rsidRPr="00026F7F">
        <w:rPr>
          <w:rFonts w:ascii="Arial" w:hAnsi="Arial" w:cs="Arial"/>
        </w:rPr>
        <w:t xml:space="preserve">Калачеевского </w:t>
      </w:r>
      <w:r w:rsidR="00086D27" w:rsidRPr="00026F7F">
        <w:rPr>
          <w:rFonts w:ascii="Arial" w:hAnsi="Arial" w:cs="Arial"/>
        </w:rPr>
        <w:t>муниципального</w:t>
      </w:r>
      <w:r w:rsidRPr="00026F7F">
        <w:rPr>
          <w:rFonts w:ascii="Arial" w:hAnsi="Arial" w:cs="Arial"/>
        </w:rPr>
        <w:t xml:space="preserve"> района _________________________</w:t>
      </w:r>
      <w:r w:rsidR="00086D27" w:rsidRPr="00026F7F">
        <w:rPr>
          <w:rFonts w:ascii="Arial" w:hAnsi="Arial" w:cs="Arial"/>
        </w:rPr>
        <w:t xml:space="preserve"> Ф.И.О.</w:t>
      </w:r>
    </w:p>
    <w:p w:rsidR="00BF6B4A" w:rsidRPr="00026F7F" w:rsidRDefault="00BF6B4A" w:rsidP="00026F7F">
      <w:pPr>
        <w:ind w:firstLine="709"/>
        <w:rPr>
          <w:rFonts w:cs="Arial"/>
        </w:rPr>
      </w:pPr>
      <w:r w:rsidRPr="00026F7F">
        <w:rPr>
          <w:rFonts w:cs="Arial"/>
        </w:rPr>
        <w:t>М.П.</w:t>
      </w:r>
    </w:p>
    <w:sectPr w:rsidR="00BF6B4A" w:rsidRPr="00026F7F" w:rsidSect="00026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BC" w:rsidRDefault="006A6DBC" w:rsidP="00B539B9">
      <w:r>
        <w:separator/>
      </w:r>
    </w:p>
  </w:endnote>
  <w:endnote w:type="continuationSeparator" w:id="0">
    <w:p w:rsidR="006A6DBC" w:rsidRDefault="006A6DBC" w:rsidP="00B5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9" w:rsidRDefault="00B539B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9" w:rsidRDefault="00B539B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9" w:rsidRDefault="00B539B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BC" w:rsidRDefault="006A6DBC" w:rsidP="00B539B9">
      <w:r>
        <w:separator/>
      </w:r>
    </w:p>
  </w:footnote>
  <w:footnote w:type="continuationSeparator" w:id="0">
    <w:p w:rsidR="006A6DBC" w:rsidRDefault="006A6DBC" w:rsidP="00B53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9" w:rsidRDefault="00B539B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077" w:rsidRDefault="00656077">
    <w:pPr>
      <w:pStyle w:val="af4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56077" w:rsidRDefault="00656077">
    <w:pPr>
      <w:pStyle w:val="af4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656077" w:rsidRDefault="00656077">
    <w:pPr>
      <w:pStyle w:val="af4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656077" w:rsidRDefault="00656077">
    <w:pPr>
      <w:pStyle w:val="af4"/>
      <w:rPr>
        <w:color w:val="800000"/>
        <w:sz w:val="20"/>
      </w:rPr>
    </w:pPr>
    <w:r>
      <w:rPr>
        <w:color w:val="800000"/>
        <w:sz w:val="20"/>
      </w:rPr>
      <w:t>Дата подписи: 05.08.2021 8:52:25</w:t>
    </w:r>
  </w:p>
  <w:p w:rsidR="00B539B9" w:rsidRPr="00656077" w:rsidRDefault="00B539B9">
    <w:pPr>
      <w:pStyle w:val="af4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B9" w:rsidRDefault="00B539B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.75pt;height:18pt" o:bullet="t">
        <v:imagedata r:id="rId1" o:title=""/>
      </v:shape>
    </w:pict>
  </w:numPicBullet>
  <w:numPicBullet w:numPicBulletId="1">
    <w:pict>
      <v:shape id="_x0000_i1028" type="#_x0000_t75" style="width:12.75pt;height:18pt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58"/>
        </w:tabs>
        <w:ind w:left="-32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58"/>
        </w:tabs>
        <w:ind w:left="-1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58"/>
        </w:tabs>
        <w:ind w:left="-3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58"/>
        </w:tabs>
        <w:ind w:left="10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58"/>
        </w:tabs>
        <w:ind w:left="25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58"/>
        </w:tabs>
        <w:ind w:left="39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58"/>
        </w:tabs>
        <w:ind w:left="53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58"/>
        </w:tabs>
        <w:ind w:left="68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58"/>
        </w:tabs>
        <w:ind w:left="826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8E2750"/>
    <w:multiLevelType w:val="multilevel"/>
    <w:tmpl w:val="BFF475D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2A62437"/>
    <w:multiLevelType w:val="hybridMultilevel"/>
    <w:tmpl w:val="F43C40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C9D24A8"/>
    <w:multiLevelType w:val="multilevel"/>
    <w:tmpl w:val="0C36D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24"/>
    <w:rsid w:val="000015EB"/>
    <w:rsid w:val="00026F7F"/>
    <w:rsid w:val="0008031F"/>
    <w:rsid w:val="00086D27"/>
    <w:rsid w:val="0009530D"/>
    <w:rsid w:val="000D01C1"/>
    <w:rsid w:val="000E70E9"/>
    <w:rsid w:val="001270DF"/>
    <w:rsid w:val="00174274"/>
    <w:rsid w:val="00186FC2"/>
    <w:rsid w:val="00220637"/>
    <w:rsid w:val="00220999"/>
    <w:rsid w:val="002248E6"/>
    <w:rsid w:val="002500FE"/>
    <w:rsid w:val="0027018C"/>
    <w:rsid w:val="00281BB5"/>
    <w:rsid w:val="00294151"/>
    <w:rsid w:val="0029576B"/>
    <w:rsid w:val="002A00BC"/>
    <w:rsid w:val="00375C00"/>
    <w:rsid w:val="0039083A"/>
    <w:rsid w:val="00395765"/>
    <w:rsid w:val="003E7DB1"/>
    <w:rsid w:val="004055FB"/>
    <w:rsid w:val="004436F3"/>
    <w:rsid w:val="00485907"/>
    <w:rsid w:val="004A6E65"/>
    <w:rsid w:val="004C1D7D"/>
    <w:rsid w:val="004D2C4B"/>
    <w:rsid w:val="004D3424"/>
    <w:rsid w:val="004E000D"/>
    <w:rsid w:val="004E639D"/>
    <w:rsid w:val="00500363"/>
    <w:rsid w:val="00522298"/>
    <w:rsid w:val="00585D44"/>
    <w:rsid w:val="005A4D4C"/>
    <w:rsid w:val="005A5727"/>
    <w:rsid w:val="0064562D"/>
    <w:rsid w:val="00656077"/>
    <w:rsid w:val="00660C39"/>
    <w:rsid w:val="006816F6"/>
    <w:rsid w:val="0069371E"/>
    <w:rsid w:val="006A6DBC"/>
    <w:rsid w:val="006B11B0"/>
    <w:rsid w:val="006D21A3"/>
    <w:rsid w:val="006E2773"/>
    <w:rsid w:val="006E6104"/>
    <w:rsid w:val="006F23DB"/>
    <w:rsid w:val="00714DD6"/>
    <w:rsid w:val="007366BD"/>
    <w:rsid w:val="00762585"/>
    <w:rsid w:val="007953E7"/>
    <w:rsid w:val="007A2CBC"/>
    <w:rsid w:val="007A4DAB"/>
    <w:rsid w:val="007B6C14"/>
    <w:rsid w:val="007D76BB"/>
    <w:rsid w:val="00816180"/>
    <w:rsid w:val="0082179C"/>
    <w:rsid w:val="008A2284"/>
    <w:rsid w:val="008C75F4"/>
    <w:rsid w:val="008E25CE"/>
    <w:rsid w:val="00906B8D"/>
    <w:rsid w:val="00945DC5"/>
    <w:rsid w:val="00954B3A"/>
    <w:rsid w:val="009A26C4"/>
    <w:rsid w:val="009D66CE"/>
    <w:rsid w:val="00A34691"/>
    <w:rsid w:val="00AA4679"/>
    <w:rsid w:val="00AA584C"/>
    <w:rsid w:val="00AD5CAB"/>
    <w:rsid w:val="00AE7C7A"/>
    <w:rsid w:val="00B24ECD"/>
    <w:rsid w:val="00B26797"/>
    <w:rsid w:val="00B4054D"/>
    <w:rsid w:val="00B539B9"/>
    <w:rsid w:val="00B7572E"/>
    <w:rsid w:val="00B971E3"/>
    <w:rsid w:val="00BC3D0F"/>
    <w:rsid w:val="00BD5671"/>
    <w:rsid w:val="00BD7646"/>
    <w:rsid w:val="00BF2020"/>
    <w:rsid w:val="00BF6B4A"/>
    <w:rsid w:val="00BF7514"/>
    <w:rsid w:val="00C14218"/>
    <w:rsid w:val="00C44247"/>
    <w:rsid w:val="00C62E70"/>
    <w:rsid w:val="00D04C28"/>
    <w:rsid w:val="00D4282E"/>
    <w:rsid w:val="00D91FB0"/>
    <w:rsid w:val="00DD075A"/>
    <w:rsid w:val="00E028B8"/>
    <w:rsid w:val="00E12E70"/>
    <w:rsid w:val="00E43BD7"/>
    <w:rsid w:val="00E671C1"/>
    <w:rsid w:val="00E75AE3"/>
    <w:rsid w:val="00E92B53"/>
    <w:rsid w:val="00EA1B36"/>
    <w:rsid w:val="00F142C8"/>
    <w:rsid w:val="00F47123"/>
    <w:rsid w:val="00F927E2"/>
    <w:rsid w:val="00FC65E6"/>
    <w:rsid w:val="00FF4D06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6E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A6E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6E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A6E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6E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4A6E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6E6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B26797"/>
    <w:rPr>
      <w:b/>
      <w:color w:val="26282F"/>
    </w:rPr>
  </w:style>
  <w:style w:type="character" w:customStyle="1" w:styleId="a9">
    <w:name w:val="Гипертекстовая ссылка"/>
    <w:uiPriority w:val="99"/>
    <w:rsid w:val="00B26797"/>
    <w:rPr>
      <w:rFonts w:cs="Times New Roman"/>
      <w:b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B26797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26797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B2679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Таблицы (моноширинный)"/>
    <w:basedOn w:val="a"/>
    <w:next w:val="a"/>
    <w:uiPriority w:val="99"/>
    <w:rsid w:val="00B26797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B26797"/>
    <w:pPr>
      <w:widowControl w:val="0"/>
      <w:autoSpaceDE w:val="0"/>
      <w:autoSpaceDN w:val="0"/>
      <w:adjustRightInd w:val="0"/>
      <w:jc w:val="left"/>
    </w:pPr>
    <w:rPr>
      <w:rFonts w:cs="Arial"/>
    </w:rPr>
  </w:style>
  <w:style w:type="table" w:styleId="af">
    <w:name w:val="Table Grid"/>
    <w:basedOn w:val="a1"/>
    <w:uiPriority w:val="59"/>
    <w:rsid w:val="00BF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Информация о версии"/>
    <w:basedOn w:val="aa"/>
    <w:next w:val="a"/>
    <w:uiPriority w:val="99"/>
    <w:rsid w:val="00BD5671"/>
    <w:rPr>
      <w:rFonts w:ascii="Times New Roman CYR" w:hAnsi="Times New Roman CYR" w:cs="Times New Roman CYR"/>
      <w:i/>
      <w:iCs/>
    </w:rPr>
  </w:style>
  <w:style w:type="character" w:customStyle="1" w:styleId="20">
    <w:name w:val="Заголовок 2 Знак"/>
    <w:link w:val="2"/>
    <w:rsid w:val="00B539B9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539B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A6E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4A6E65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semiHidden/>
    <w:rsid w:val="00B539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A6E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4A6E65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B539B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539B9"/>
    <w:rPr>
      <w:rFonts w:ascii="Arial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539B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539B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A6E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6E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6E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A6E6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A6E6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A6E6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A6E6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A6E6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4A6E6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A6E6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4A6E6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A6E6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b w:val="0"/>
    </w:rPr>
  </w:style>
  <w:style w:type="character" w:customStyle="1" w:styleId="WW8Num3z0">
    <w:name w:val="WW8Num3z0"/>
    <w:rPr>
      <w:b w:val="0"/>
      <w:sz w:val="24"/>
      <w:szCs w:val="24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B26797"/>
    <w:rPr>
      <w:b/>
      <w:color w:val="26282F"/>
    </w:rPr>
  </w:style>
  <w:style w:type="character" w:customStyle="1" w:styleId="a9">
    <w:name w:val="Гипертекстовая ссылка"/>
    <w:uiPriority w:val="99"/>
    <w:rsid w:val="00B26797"/>
    <w:rPr>
      <w:rFonts w:cs="Times New Roman"/>
      <w:b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B26797"/>
    <w:pPr>
      <w:widowControl w:val="0"/>
      <w:autoSpaceDE w:val="0"/>
      <w:autoSpaceDN w:val="0"/>
      <w:adjustRightInd w:val="0"/>
      <w:spacing w:before="75"/>
      <w:ind w:left="170"/>
    </w:pPr>
    <w:rPr>
      <w:rFonts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26797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B2679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d">
    <w:name w:val="Таблицы (моноширинный)"/>
    <w:basedOn w:val="a"/>
    <w:next w:val="a"/>
    <w:uiPriority w:val="99"/>
    <w:rsid w:val="00B26797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B26797"/>
    <w:pPr>
      <w:widowControl w:val="0"/>
      <w:autoSpaceDE w:val="0"/>
      <w:autoSpaceDN w:val="0"/>
      <w:adjustRightInd w:val="0"/>
      <w:jc w:val="left"/>
    </w:pPr>
    <w:rPr>
      <w:rFonts w:cs="Arial"/>
    </w:rPr>
  </w:style>
  <w:style w:type="table" w:styleId="af">
    <w:name w:val="Table Grid"/>
    <w:basedOn w:val="a1"/>
    <w:uiPriority w:val="59"/>
    <w:rsid w:val="00BF6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Информация о версии"/>
    <w:basedOn w:val="aa"/>
    <w:next w:val="a"/>
    <w:uiPriority w:val="99"/>
    <w:rsid w:val="00BD5671"/>
    <w:rPr>
      <w:rFonts w:ascii="Times New Roman CYR" w:hAnsi="Times New Roman CYR" w:cs="Times New Roman CYR"/>
      <w:i/>
      <w:iCs/>
    </w:rPr>
  </w:style>
  <w:style w:type="character" w:customStyle="1" w:styleId="20">
    <w:name w:val="Заголовок 2 Знак"/>
    <w:link w:val="2"/>
    <w:rsid w:val="00B539B9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B539B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A6E6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4A6E65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semiHidden/>
    <w:rsid w:val="00B539B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A6E6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3">
    <w:name w:val="Hyperlink"/>
    <w:rsid w:val="004A6E65"/>
    <w:rPr>
      <w:color w:val="0000FF"/>
      <w:u w:val="none"/>
    </w:rPr>
  </w:style>
  <w:style w:type="paragraph" w:styleId="af4">
    <w:name w:val="header"/>
    <w:basedOn w:val="a"/>
    <w:link w:val="af5"/>
    <w:uiPriority w:val="99"/>
    <w:unhideWhenUsed/>
    <w:rsid w:val="00B539B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B539B9"/>
    <w:rPr>
      <w:rFonts w:ascii="Arial" w:hAnsi="Arial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539B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539B9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4A6E6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A6E6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A6E6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A6E6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A6E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41305-1E74-4C6D-9DC8-0DBB04D0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2021-07-30T07:41:00Z</cp:lastPrinted>
  <dcterms:created xsi:type="dcterms:W3CDTF">2021-08-11T10:01:00Z</dcterms:created>
  <dcterms:modified xsi:type="dcterms:W3CDTF">2021-08-11T10:02:00Z</dcterms:modified>
</cp:coreProperties>
</file>