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3" w:rsidRPr="00BB1C00" w:rsidRDefault="00B749B3" w:rsidP="00BB1C00">
      <w:pPr>
        <w:ind w:firstLine="709"/>
        <w:rPr>
          <w:rFonts w:cs="Arial"/>
        </w:rPr>
      </w:pPr>
      <w:bookmarkStart w:id="0" w:name="_GoBack"/>
      <w:bookmarkEnd w:id="0"/>
    </w:p>
    <w:p w:rsidR="007910AC" w:rsidRPr="00BB1C00" w:rsidRDefault="00083127" w:rsidP="00BB1C0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BB1C00" w:rsidRDefault="007910AC" w:rsidP="00BB1C00">
      <w:pPr>
        <w:ind w:firstLine="709"/>
        <w:jc w:val="center"/>
        <w:rPr>
          <w:rFonts w:cs="Arial"/>
          <w:bCs/>
        </w:rPr>
      </w:pPr>
      <w:r w:rsidRPr="00BB1C00">
        <w:rPr>
          <w:rFonts w:cs="Arial"/>
          <w:bCs/>
        </w:rPr>
        <w:t>АДМИНИСТРАЦИЯ</w:t>
      </w:r>
    </w:p>
    <w:p w:rsidR="007910AC" w:rsidRPr="00BB1C00" w:rsidRDefault="007910AC" w:rsidP="00BB1C00">
      <w:pPr>
        <w:ind w:firstLine="709"/>
        <w:contextualSpacing/>
        <w:jc w:val="center"/>
        <w:rPr>
          <w:rFonts w:cs="Arial"/>
          <w:bCs/>
        </w:rPr>
      </w:pPr>
      <w:r w:rsidRPr="00BB1C00">
        <w:rPr>
          <w:rFonts w:cs="Arial"/>
          <w:bCs/>
        </w:rPr>
        <w:t>КАЛАЧЕЕВСКОГО МУНИЦИПАЛЬНОГО РАЙОНА</w:t>
      </w:r>
    </w:p>
    <w:p w:rsidR="007910AC" w:rsidRPr="00BB1C00" w:rsidRDefault="007910AC" w:rsidP="00BB1C00">
      <w:pPr>
        <w:ind w:firstLine="709"/>
        <w:contextualSpacing/>
        <w:jc w:val="center"/>
        <w:rPr>
          <w:rFonts w:cs="Arial"/>
          <w:bCs/>
        </w:rPr>
      </w:pPr>
      <w:r w:rsidRPr="00BB1C00">
        <w:rPr>
          <w:rFonts w:cs="Arial"/>
          <w:bCs/>
        </w:rPr>
        <w:t>ВОРОНЕЖСКОЙ ОБЛАСТИ</w:t>
      </w:r>
    </w:p>
    <w:p w:rsidR="00BB1C00" w:rsidRDefault="007910AC" w:rsidP="00BB1C00">
      <w:pPr>
        <w:ind w:firstLine="709"/>
        <w:contextualSpacing/>
        <w:jc w:val="center"/>
        <w:rPr>
          <w:rFonts w:cs="Arial"/>
          <w:bCs/>
          <w:position w:val="40"/>
        </w:rPr>
      </w:pPr>
      <w:r w:rsidRPr="00BB1C00">
        <w:rPr>
          <w:rFonts w:cs="Arial"/>
          <w:bCs/>
          <w:position w:val="40"/>
        </w:rPr>
        <w:t>ПОСТАНОВЛЕНИЕ</w:t>
      </w:r>
    </w:p>
    <w:p w:rsidR="007910AC" w:rsidRPr="00BB1C00" w:rsidRDefault="007910AC" w:rsidP="00BB1C00">
      <w:pPr>
        <w:ind w:firstLine="709"/>
        <w:rPr>
          <w:rFonts w:cs="Arial"/>
          <w:spacing w:val="-2"/>
        </w:rPr>
      </w:pPr>
    </w:p>
    <w:p w:rsidR="007910AC" w:rsidRPr="00BB1C00" w:rsidRDefault="00BB1C00" w:rsidP="00BB1C0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BB1C00">
        <w:rPr>
          <w:rFonts w:cs="Arial"/>
        </w:rPr>
        <w:t>«</w:t>
      </w:r>
      <w:r w:rsidR="00127FBF" w:rsidRPr="00BB1C00">
        <w:rPr>
          <w:rFonts w:cs="Arial"/>
        </w:rPr>
        <w:t>31</w:t>
      </w:r>
      <w:r w:rsidR="007910AC" w:rsidRPr="00BB1C00">
        <w:rPr>
          <w:rFonts w:cs="Arial"/>
        </w:rPr>
        <w:t xml:space="preserve">» </w:t>
      </w:r>
      <w:r w:rsidR="00127FBF" w:rsidRPr="00BB1C00">
        <w:rPr>
          <w:rFonts w:cs="Arial"/>
        </w:rPr>
        <w:t>августа</w:t>
      </w:r>
      <w:r w:rsidR="00A62CB4" w:rsidRPr="00BB1C00">
        <w:rPr>
          <w:rFonts w:cs="Arial"/>
        </w:rPr>
        <w:t xml:space="preserve"> 20</w:t>
      </w:r>
      <w:r w:rsidR="000F5DFB" w:rsidRPr="00BB1C00">
        <w:rPr>
          <w:rFonts w:cs="Arial"/>
        </w:rPr>
        <w:t>2</w:t>
      </w:r>
      <w:r w:rsidR="00156B31" w:rsidRPr="00BB1C00">
        <w:rPr>
          <w:rFonts w:cs="Arial"/>
        </w:rPr>
        <w:t>2</w:t>
      </w:r>
      <w:r w:rsidR="007910AC" w:rsidRPr="00BB1C00">
        <w:rPr>
          <w:rFonts w:cs="Arial"/>
        </w:rPr>
        <w:t xml:space="preserve"> г. №</w:t>
      </w:r>
      <w:r w:rsidR="00170E69" w:rsidRPr="00BB1C00">
        <w:rPr>
          <w:rFonts w:cs="Arial"/>
        </w:rPr>
        <w:t xml:space="preserve"> </w:t>
      </w:r>
      <w:r w:rsidR="00127FBF" w:rsidRPr="00BB1C00">
        <w:rPr>
          <w:rFonts w:cs="Arial"/>
        </w:rPr>
        <w:t>633</w:t>
      </w:r>
    </w:p>
    <w:p w:rsidR="007910AC" w:rsidRPr="00BB1C00" w:rsidRDefault="00BB1C00" w:rsidP="00BB1C0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BB1C00">
        <w:rPr>
          <w:rFonts w:cs="Arial"/>
        </w:rPr>
        <w:t>г. Калач</w:t>
      </w:r>
    </w:p>
    <w:p w:rsidR="007910AC" w:rsidRPr="00BB1C00" w:rsidRDefault="007910AC" w:rsidP="00BB1C00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BB1C00" w:rsidRPr="00BB1C00" w:rsidTr="00BB1C00">
        <w:trPr>
          <w:trHeight w:val="345"/>
        </w:trPr>
        <w:tc>
          <w:tcPr>
            <w:tcW w:w="9744" w:type="dxa"/>
          </w:tcPr>
          <w:p w:rsidR="00BB1C00" w:rsidRDefault="00BB1C00" w:rsidP="00BB1C00">
            <w:pPr>
              <w:pStyle w:val="Title"/>
            </w:pPr>
            <w:r w:rsidRPr="00BB1C00">
              <w:t>О внесении изменений в постановление администрации</w:t>
            </w:r>
            <w:r>
              <w:t xml:space="preserve"> </w:t>
            </w:r>
            <w:r w:rsidRPr="00BB1C00">
              <w:t>Калачеевского муниципального</w:t>
            </w:r>
            <w:r>
              <w:t xml:space="preserve"> </w:t>
            </w:r>
            <w:r w:rsidRPr="00BB1C00">
              <w:t>района от 20.02.2018 г. № 75</w:t>
            </w:r>
          </w:p>
          <w:p w:rsidR="00BB1C00" w:rsidRPr="00BB1C00" w:rsidRDefault="00BB1C00" w:rsidP="00BB1C0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156B31" w:rsidRPr="00BB1C00" w:rsidRDefault="00156B31" w:rsidP="00BB1C00">
      <w:pPr>
        <w:tabs>
          <w:tab w:val="left" w:pos="709"/>
        </w:tabs>
        <w:ind w:firstLine="709"/>
        <w:rPr>
          <w:rFonts w:cs="Arial"/>
        </w:rPr>
      </w:pPr>
      <w:r w:rsidRPr="00BB1C00">
        <w:rPr>
          <w:rFonts w:cs="Arial"/>
        </w:rPr>
        <w:t>В соответствии с Федеральным законом «Об образовании в Российской Федерации» от 29.12.2012 г. № 273 - ФЗ</w:t>
      </w:r>
      <w:r w:rsidRPr="00BB1C00">
        <w:rPr>
          <w:rFonts w:cs="Arial"/>
          <w:bCs/>
        </w:rPr>
        <w:t xml:space="preserve">, приказом департамента образования, науки и молодежной </w:t>
      </w:r>
      <w:r w:rsidR="00F45C1D" w:rsidRPr="00BB1C00">
        <w:rPr>
          <w:rFonts w:cs="Arial"/>
          <w:bCs/>
        </w:rPr>
        <w:t xml:space="preserve">политики Воронежской области </w:t>
      </w:r>
      <w:r w:rsidRPr="00BB1C00">
        <w:rPr>
          <w:rFonts w:cs="Arial"/>
          <w:bCs/>
        </w:rPr>
        <w:t xml:space="preserve">от 27.06.2022 г. № 927 «О внесении изменений в приказ департамента образования, науки и молодежной политики Воронежской области от 29.12.20217г. № 1576», </w:t>
      </w:r>
      <w:r w:rsidRPr="00BB1C00">
        <w:rPr>
          <w:rFonts w:cs="Arial"/>
        </w:rPr>
        <w:t>администрация Калачеевского муниципального района</w:t>
      </w:r>
      <w:r w:rsidR="00BB1C00">
        <w:rPr>
          <w:rFonts w:cs="Arial"/>
        </w:rPr>
        <w:t xml:space="preserve"> </w:t>
      </w:r>
      <w:r w:rsidRPr="00BB1C00">
        <w:rPr>
          <w:rFonts w:cs="Arial"/>
        </w:rPr>
        <w:t>п о с т а н о в л я е т:</w:t>
      </w:r>
    </w:p>
    <w:p w:rsidR="00276D5A" w:rsidRPr="00BB1C00" w:rsidRDefault="00BB1C00" w:rsidP="00BB1C0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BB1C00">
        <w:rPr>
          <w:rFonts w:cs="Arial"/>
        </w:rPr>
        <w:t>1.</w:t>
      </w:r>
      <w:r w:rsidR="0084262D" w:rsidRPr="00BB1C00">
        <w:rPr>
          <w:rFonts w:cs="Arial"/>
        </w:rPr>
        <w:t xml:space="preserve">Внести </w:t>
      </w:r>
      <w:r w:rsidR="00276D5A" w:rsidRPr="00BB1C00">
        <w:rPr>
          <w:rFonts w:cs="Arial"/>
        </w:rPr>
        <w:t xml:space="preserve">следующие </w:t>
      </w:r>
      <w:r w:rsidR="0084262D" w:rsidRPr="00BB1C00">
        <w:rPr>
          <w:rFonts w:cs="Arial"/>
        </w:rPr>
        <w:t xml:space="preserve">изменения </w:t>
      </w:r>
      <w:r w:rsidR="00276D5A" w:rsidRPr="00BB1C00">
        <w:rPr>
          <w:rFonts w:cs="Arial"/>
        </w:rPr>
        <w:t>в постановление администрации Калачеевского муниципального района от 20.02.2018 г. № 7</w:t>
      </w:r>
      <w:r w:rsidR="006B6D77" w:rsidRPr="00BB1C00">
        <w:rPr>
          <w:rFonts w:cs="Arial"/>
        </w:rPr>
        <w:t>5</w:t>
      </w:r>
      <w:r>
        <w:rPr>
          <w:rFonts w:cs="Arial"/>
        </w:rPr>
        <w:t xml:space="preserve"> </w:t>
      </w:r>
      <w:r w:rsidR="00276D5A" w:rsidRPr="00BB1C00">
        <w:rPr>
          <w:rFonts w:cs="Arial"/>
        </w:rPr>
        <w:t>«</w:t>
      </w:r>
      <w:r w:rsidR="006B6D77" w:rsidRPr="00BB1C00">
        <w:rPr>
          <w:rFonts w:cs="Arial"/>
        </w:rPr>
        <w:t>Об</w:t>
      </w:r>
      <w:r>
        <w:rPr>
          <w:rFonts w:cs="Arial"/>
        </w:rPr>
        <w:t xml:space="preserve"> </w:t>
      </w:r>
      <w:r w:rsidR="006B6D77" w:rsidRPr="00BB1C00">
        <w:rPr>
          <w:rFonts w:cs="Arial"/>
        </w:rPr>
        <w:t>утверждении положений об оплате труда в</w:t>
      </w:r>
      <w:r>
        <w:rPr>
          <w:rFonts w:cs="Arial"/>
        </w:rPr>
        <w:t xml:space="preserve"> </w:t>
      </w:r>
      <w:r w:rsidR="006B6D77" w:rsidRPr="00BB1C00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="006B6D77" w:rsidRPr="00BB1C00">
        <w:rPr>
          <w:rFonts w:cs="Arial"/>
        </w:rPr>
        <w:t>дошкольных</w:t>
      </w:r>
      <w:r>
        <w:rPr>
          <w:rFonts w:cs="Arial"/>
        </w:rPr>
        <w:t xml:space="preserve"> </w:t>
      </w:r>
      <w:r w:rsidR="006B6D77" w:rsidRPr="00BB1C00">
        <w:rPr>
          <w:rFonts w:cs="Arial"/>
        </w:rPr>
        <w:t>образовательных учреждениях</w:t>
      </w:r>
      <w:r>
        <w:rPr>
          <w:rFonts w:cs="Arial"/>
        </w:rPr>
        <w:t xml:space="preserve"> </w:t>
      </w:r>
      <w:r w:rsidR="006B6D77" w:rsidRPr="00BB1C00">
        <w:rPr>
          <w:rFonts w:cs="Arial"/>
        </w:rPr>
        <w:t>Калачеевского муниципального района</w:t>
      </w:r>
      <w:r w:rsidR="00276D5A" w:rsidRPr="00BB1C00">
        <w:rPr>
          <w:rFonts w:cs="Arial"/>
        </w:rPr>
        <w:t>»</w:t>
      </w:r>
      <w:r w:rsidR="004F1090" w:rsidRPr="00BB1C00">
        <w:rPr>
          <w:rFonts w:cs="Arial"/>
        </w:rPr>
        <w:t xml:space="preserve"> (</w:t>
      </w:r>
      <w:r w:rsidR="004F1090" w:rsidRPr="00BB1C00">
        <w:rPr>
          <w:rFonts w:cs="Arial"/>
          <w:bCs/>
        </w:rPr>
        <w:t>в редакции постановления от 24.01.2022 г.</w:t>
      </w:r>
      <w:r>
        <w:rPr>
          <w:rFonts w:cs="Arial"/>
          <w:bCs/>
        </w:rPr>
        <w:t xml:space="preserve"> </w:t>
      </w:r>
      <w:r w:rsidR="004F1090" w:rsidRPr="00BB1C00">
        <w:rPr>
          <w:rFonts w:cs="Arial"/>
          <w:bCs/>
        </w:rPr>
        <w:t>№ 52</w:t>
      </w:r>
      <w:r w:rsidR="004F1090" w:rsidRPr="00BB1C00">
        <w:rPr>
          <w:rFonts w:cs="Arial"/>
        </w:rPr>
        <w:t xml:space="preserve">): </w:t>
      </w:r>
    </w:p>
    <w:p w:rsidR="005A1BF4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A1BF4" w:rsidRPr="00BB1C00">
        <w:rPr>
          <w:rFonts w:cs="Arial"/>
        </w:rPr>
        <w:t xml:space="preserve">1.1. </w:t>
      </w:r>
      <w:r w:rsidR="006E64D4" w:rsidRPr="00BB1C00">
        <w:rPr>
          <w:rFonts w:cs="Arial"/>
        </w:rPr>
        <w:t xml:space="preserve">Внести изменения в положение </w:t>
      </w:r>
      <w:r w:rsidR="006E64D4" w:rsidRPr="00BB1C00">
        <w:rPr>
          <w:rFonts w:cs="Arial"/>
          <w:kern w:val="36"/>
        </w:rPr>
        <w:t xml:space="preserve">об оплате труда </w:t>
      </w:r>
      <w:r w:rsidR="006E64D4" w:rsidRPr="00BB1C00">
        <w:rPr>
          <w:rFonts w:cs="Arial"/>
          <w:bCs/>
          <w:kern w:val="36"/>
        </w:rPr>
        <w:t>в дошкольной образовательной организации</w:t>
      </w:r>
      <w:r w:rsidR="006E64D4" w:rsidRPr="00BB1C00">
        <w:rPr>
          <w:rFonts w:cs="Arial"/>
          <w:kern w:val="36"/>
        </w:rPr>
        <w:t>:</w:t>
      </w:r>
    </w:p>
    <w:p w:rsidR="006E64D4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E0CCF" w:rsidRPr="00BB1C00">
        <w:rPr>
          <w:rFonts w:cs="Arial"/>
        </w:rPr>
        <w:t>1.</w:t>
      </w:r>
      <w:r w:rsidR="005A1BF4" w:rsidRPr="00BB1C00">
        <w:rPr>
          <w:rFonts w:cs="Arial"/>
        </w:rPr>
        <w:t>1.1.</w:t>
      </w:r>
      <w:r w:rsidR="006E64D4" w:rsidRPr="00BB1C00">
        <w:rPr>
          <w:rFonts w:cs="Arial"/>
        </w:rPr>
        <w:t>Пункт 5.1.изложить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«5.1 Заработная плата работников дошкольной образовательной организации определяется по следующей формуле:</w:t>
      </w:r>
    </w:p>
    <w:p w:rsidR="006E64D4" w:rsidRPr="00BB1C00" w:rsidRDefault="00083127" w:rsidP="00BB1C00">
      <w:pPr>
        <w:ind w:firstLine="709"/>
        <w:rPr>
          <w:rFonts w:cs="Arial"/>
          <w:bCs/>
        </w:rPr>
      </w:pPr>
      <w:r>
        <w:rPr>
          <w:rFonts w:cs="Arial"/>
          <w:noProof/>
          <w:position w:val="-6"/>
        </w:rPr>
        <w:drawing>
          <wp:inline distT="0" distB="0" distL="0" distR="0">
            <wp:extent cx="16097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4D4" w:rsidRPr="00BB1C00">
        <w:rPr>
          <w:rFonts w:cs="Arial"/>
          <w:bCs/>
        </w:rPr>
        <w:t xml:space="preserve">, </w:t>
      </w:r>
      <w:r w:rsidR="006E64D4" w:rsidRPr="00BB1C00">
        <w:rPr>
          <w:rFonts w:cs="Arial"/>
        </w:rPr>
        <w:t>где: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Зп</w:t>
      </w:r>
      <w:r w:rsidRPr="00BB1C00">
        <w:rPr>
          <w:rFonts w:cs="Arial"/>
        </w:rPr>
        <w:t xml:space="preserve"> – заработная плата;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 xml:space="preserve">Од </w:t>
      </w:r>
      <w:r w:rsidRPr="00BB1C00">
        <w:rPr>
          <w:rFonts w:cs="Arial"/>
        </w:rPr>
        <w:t>– оклад (должностной оклад);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К</w:t>
      </w:r>
      <w:r w:rsidRPr="00BB1C00">
        <w:rPr>
          <w:rFonts w:cs="Arial"/>
        </w:rPr>
        <w:t>– компенсационные выплаты;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С</w:t>
      </w:r>
      <w:r w:rsidRPr="00BB1C00">
        <w:rPr>
          <w:rFonts w:cs="Arial"/>
        </w:rPr>
        <w:t>– стимулирующие выплаты;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МП – выплата материальной помощи.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Оклад (должностной оклад) рассчитывается по формуле: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>Од=Б×К</w:t>
      </w:r>
      <w:r w:rsidRPr="00BB1C00">
        <w:rPr>
          <w:rFonts w:cs="Arial"/>
          <w:vertAlign w:val="subscript"/>
        </w:rPr>
        <w:t>с</w:t>
      </w:r>
      <w:r w:rsidRPr="00BB1C00">
        <w:rPr>
          <w:rFonts w:cs="Arial"/>
        </w:rPr>
        <w:t>+К</w:t>
      </w:r>
      <w:r w:rsidRPr="00BB1C00">
        <w:rPr>
          <w:rFonts w:cs="Arial"/>
          <w:vertAlign w:val="subscript"/>
        </w:rPr>
        <w:t>н</w:t>
      </w:r>
      <w:r w:rsidRPr="00BB1C00">
        <w:rPr>
          <w:rFonts w:cs="Arial"/>
        </w:rPr>
        <w:t>, где: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Б</w:t>
      </w:r>
      <w:r w:rsidRPr="00BB1C00">
        <w:rPr>
          <w:rFonts w:cs="Arial"/>
        </w:rPr>
        <w:t xml:space="preserve"> – оклад по ПКГ</w:t>
      </w:r>
      <w:r w:rsidR="00F45C1D" w:rsidRPr="00BB1C00">
        <w:rPr>
          <w:rFonts w:cs="Arial"/>
        </w:rPr>
        <w:t xml:space="preserve"> </w:t>
      </w:r>
      <w:r w:rsidRPr="00BB1C00">
        <w:rPr>
          <w:rFonts w:cs="Arial"/>
        </w:rPr>
        <w:t xml:space="preserve">(Приложение № </w:t>
      </w:r>
      <w:r w:rsidR="008372FB" w:rsidRPr="00BB1C00">
        <w:rPr>
          <w:rFonts w:cs="Arial"/>
        </w:rPr>
        <w:t>5</w:t>
      </w:r>
      <w:r w:rsidRPr="00BB1C00">
        <w:rPr>
          <w:rFonts w:cs="Arial"/>
        </w:rPr>
        <w:t xml:space="preserve"> к настоящему п</w:t>
      </w:r>
      <w:r w:rsidR="008372FB" w:rsidRPr="00BB1C00">
        <w:rPr>
          <w:rFonts w:cs="Arial"/>
        </w:rPr>
        <w:t>оложению</w:t>
      </w:r>
      <w:r w:rsidRPr="00BB1C00">
        <w:rPr>
          <w:rFonts w:cs="Arial"/>
        </w:rPr>
        <w:t>);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lastRenderedPageBreak/>
        <w:t>К</w:t>
      </w:r>
      <w:r w:rsidRPr="00BB1C00">
        <w:rPr>
          <w:rFonts w:cs="Arial"/>
          <w:bCs/>
          <w:vertAlign w:val="subscript"/>
        </w:rPr>
        <w:t>с</w:t>
      </w:r>
      <w:r w:rsidRPr="00BB1C00">
        <w:rPr>
          <w:rFonts w:cs="Arial"/>
        </w:rPr>
        <w:t xml:space="preserve"> - коэффициент удорожания по местонахождению </w:t>
      </w:r>
      <w:r w:rsidRPr="00BB1C00">
        <w:rPr>
          <w:rFonts w:cs="Arial"/>
          <w:kern w:val="36"/>
        </w:rPr>
        <w:t>профессиональной</w:t>
      </w:r>
      <w:r w:rsidRPr="00BB1C00">
        <w:rPr>
          <w:rFonts w:cs="Arial"/>
        </w:rPr>
        <w:t xml:space="preserve"> образовательной организации (город - 1, село - 1,25)</w:t>
      </w:r>
      <w:r w:rsidRPr="00BB1C00">
        <w:rPr>
          <w:rFonts w:cs="Arial"/>
          <w:vertAlign w:val="superscript"/>
        </w:rPr>
        <w:footnoteReference w:id="1"/>
      </w:r>
      <w:r w:rsidRPr="00BB1C00">
        <w:rPr>
          <w:rFonts w:cs="Arial"/>
        </w:rPr>
        <w:t>;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  <w:bCs/>
        </w:rPr>
        <w:t>К</w:t>
      </w:r>
      <w:r w:rsidRPr="00BB1C00">
        <w:rPr>
          <w:rFonts w:cs="Arial"/>
          <w:bCs/>
          <w:vertAlign w:val="subscript"/>
        </w:rPr>
        <w:t>н</w:t>
      </w:r>
      <w:r w:rsidRPr="00BB1C00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 xml:space="preserve">Таблица 1 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E64D4" w:rsidRPr="00BB1C00" w:rsidTr="006E64D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РазмерК</w:t>
            </w:r>
            <w:r w:rsidRPr="00BB1C0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  <w:bCs/>
              </w:rPr>
              <w:t>Примечания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длительный отпуск до года;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заграничная командировка;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длительное лечение (более 6 месяцев);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в течение года до ухода работника на пенсию по возрасту</w:t>
            </w:r>
            <w:r w:rsidRPr="00BB1C00">
              <w:rPr>
                <w:rFonts w:cs="Arial"/>
                <w:vertAlign w:val="superscript"/>
              </w:rPr>
              <w:footnoteReference w:id="2"/>
            </w:r>
            <w:r w:rsidRPr="00BB1C00">
              <w:rPr>
                <w:rFonts w:cs="Arial"/>
              </w:rPr>
              <w:t>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первая квалификационная категория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Pr="00BB1C00">
              <w:rPr>
                <w:rFonts w:cs="Arial"/>
              </w:rPr>
              <w:lastRenderedPageBreak/>
              <w:t xml:space="preserve">образовательная организация является местом основной работы. 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В стаж непрерывной работы включается: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BB1C00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6E64D4" w:rsidRPr="00BB1C00" w:rsidRDefault="006E64D4" w:rsidP="00947F3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BB1C00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BB1C00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BB1C00">
              <w:rPr>
                <w:rFonts w:cs="Arial"/>
                <w:shd w:val="clear" w:color="auto" w:fill="FFFFFF"/>
              </w:rPr>
              <w:t xml:space="preserve"> </w:t>
            </w:r>
            <w:r w:rsidRPr="00BB1C00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BB1C00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</w:t>
            </w:r>
            <w:r w:rsidRPr="00BB1C00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BB1C00">
              <w:rPr>
                <w:rFonts w:cs="Arial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 специалистам (в возрасте до 30 лет), впервые</w:t>
            </w:r>
            <w:r w:rsidRPr="00BB1C00">
              <w:rPr>
                <w:rFonts w:cs="Arial"/>
                <w:vertAlign w:val="superscript"/>
              </w:rPr>
              <w:footnoteReference w:id="3"/>
            </w:r>
            <w:r w:rsidRPr="00BB1C00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BB1C00">
              <w:rPr>
                <w:rFonts w:cs="Arial"/>
              </w:rPr>
              <w:lastRenderedPageBreak/>
              <w:t>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Молодыми специалистами являются лица в возрасте до 30 лет: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-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BB1C00">
              <w:rPr>
                <w:rFonts w:cs="Arial"/>
              </w:rPr>
              <w:lastRenderedPageBreak/>
              <w:t>деятельности за исключением случаев перечисленных в третьем абзаце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</w:t>
            </w:r>
            <w:r w:rsidRPr="00BB1C00">
              <w:rPr>
                <w:rFonts w:cs="Arial"/>
              </w:rPr>
              <w:lastRenderedPageBreak/>
              <w:t>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BB1C00">
              <w:rPr>
                <w:rFonts w:cs="Arial"/>
              </w:rPr>
              <w:t xml:space="preserve"> </w:t>
            </w:r>
            <w:r w:rsidRPr="00BB1C00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BB1C00">
              <w:rPr>
                <w:rFonts w:cs="Arial"/>
              </w:rPr>
              <w:t xml:space="preserve"> </w:t>
            </w:r>
            <w:r w:rsidRPr="00BB1C00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младшим воспитателям (помощникам воспитателей) за работу с детьми с ограниченными возможностями здоровья (ОВЗ)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За каждого обучающегося с ОВЗ в классе, но не более 2040 в городе, 2550 в селе 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работающим в «Ресурсной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6 400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Применяется только к работникам занимающим должности тьютора и воспитателя.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за исключением педагогов-</w:t>
            </w:r>
            <w:r w:rsidRPr="00BB1C00">
              <w:rPr>
                <w:rFonts w:cs="Arial"/>
              </w:rPr>
              <w:lastRenderedPageBreak/>
              <w:t>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3 900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Педагог- психологи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18 950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</w:tbl>
    <w:p w:rsidR="006E64D4" w:rsidRPr="00BB1C00" w:rsidRDefault="006E64D4" w:rsidP="00BB1C00">
      <w:pPr>
        <w:ind w:firstLine="709"/>
        <w:rPr>
          <w:rFonts w:cs="Arial"/>
          <w:spacing w:val="60"/>
        </w:rPr>
      </w:pPr>
      <w:r w:rsidRPr="00BB1C00">
        <w:rPr>
          <w:rFonts w:cs="Arial"/>
          <w:spacing w:val="60"/>
        </w:rPr>
        <w:t>.»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  <w:spacing w:val="60"/>
        </w:rPr>
        <w:t>5.2.</w:t>
      </w:r>
      <w:r w:rsidRPr="00BB1C00">
        <w:rPr>
          <w:rFonts w:cs="Arial"/>
        </w:rPr>
        <w:t>Пункт 5.2.изложить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К</w:t>
      </w:r>
      <w:r w:rsidRPr="00BB1C00">
        <w:rPr>
          <w:rFonts w:cs="Arial"/>
          <w:vertAlign w:val="subscript"/>
        </w:rPr>
        <w:t xml:space="preserve">н </w:t>
      </w:r>
      <w:r w:rsidRPr="00BB1C00">
        <w:rPr>
          <w:rFonts w:cs="Arial"/>
        </w:rPr>
        <w:t>= к</w:t>
      </w:r>
      <w:r w:rsidRPr="00BB1C00">
        <w:rPr>
          <w:rFonts w:cs="Arial"/>
          <w:vertAlign w:val="subscript"/>
        </w:rPr>
        <w:t xml:space="preserve">1 </w:t>
      </w:r>
      <w:r w:rsidRPr="00BB1C00">
        <w:rPr>
          <w:rFonts w:cs="Arial"/>
        </w:rPr>
        <w:t>+к</w:t>
      </w:r>
      <w:r w:rsidRPr="00BB1C00">
        <w:rPr>
          <w:rFonts w:cs="Arial"/>
          <w:vertAlign w:val="subscript"/>
        </w:rPr>
        <w:t>2</w:t>
      </w:r>
      <w:r w:rsidRPr="00BB1C00">
        <w:rPr>
          <w:rFonts w:cs="Arial"/>
        </w:rPr>
        <w:t>+…+ к</w:t>
      </w:r>
      <w:r w:rsidRPr="00BB1C00">
        <w:rPr>
          <w:rFonts w:cs="Arial"/>
          <w:vertAlign w:val="subscript"/>
          <w:lang w:val="en-US"/>
        </w:rPr>
        <w:t>n</w:t>
      </w:r>
      <w:r w:rsidRPr="00BB1C00">
        <w:rPr>
          <w:rFonts w:cs="Arial"/>
          <w:vertAlign w:val="subscript"/>
        </w:rPr>
        <w:t>»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5.3. Абзац 2 пункта 5.4. 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«Размер месячного оклада (должностного оклада) педагогических работников определяется по следующей формуле:</w:t>
      </w:r>
    </w:p>
    <w:p w:rsidR="00BB1C00" w:rsidRDefault="00083127" w:rsidP="00BB1C00">
      <w:pPr>
        <w:ind w:firstLine="709"/>
        <w:rPr>
          <w:rFonts w:cs="Arial"/>
        </w:rPr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="006E64D4" w:rsidRPr="00BB1C00">
        <w:rPr>
          <w:rFonts w:cs="Arial"/>
        </w:rPr>
        <w:t>»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5.4. Таблицу 2 раздела 7 «</w:t>
      </w:r>
      <w:r w:rsidRPr="00BB1C00">
        <w:rPr>
          <w:rFonts w:cs="Arial"/>
          <w:bCs/>
        </w:rPr>
        <w:t>Выплаты компенсационного характера</w:t>
      </w:r>
      <w:r w:rsidRPr="00BB1C00">
        <w:rPr>
          <w:rFonts w:cs="Arial"/>
        </w:rPr>
        <w:t>» изложить в новой редакции:</w:t>
      </w:r>
    </w:p>
    <w:p w:rsid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 xml:space="preserve"> «Таблица </w:t>
      </w:r>
      <w:r w:rsidR="00D22151" w:rsidRPr="00BB1C00">
        <w:rPr>
          <w:rFonts w:cs="Arial"/>
        </w:rPr>
        <w:t>2</w:t>
      </w:r>
      <w:r w:rsidRPr="00BB1C00">
        <w:rPr>
          <w:rFonts w:cs="Arial"/>
        </w:rPr>
        <w:t>.</w:t>
      </w:r>
    </w:p>
    <w:p w:rsidR="00BB1C00" w:rsidRDefault="00BB1C00" w:rsidP="00BB1C00">
      <w:pPr>
        <w:ind w:firstLine="709"/>
        <w:rPr>
          <w:rFonts w:cs="Arial"/>
          <w:bCs/>
        </w:rPr>
      </w:pPr>
    </w:p>
    <w:p w:rsidR="00571B6D" w:rsidRPr="00BB1C00" w:rsidRDefault="00571B6D" w:rsidP="00BB1C00">
      <w:pPr>
        <w:ind w:firstLine="709"/>
        <w:rPr>
          <w:rFonts w:cs="Arial"/>
          <w:bCs/>
        </w:rPr>
      </w:pP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  <w:bCs/>
        </w:rPr>
        <w:t>Минимальные размеры компенсационных выплат.</w:t>
      </w:r>
    </w:p>
    <w:p w:rsidR="006E64D4" w:rsidRPr="00BB1C00" w:rsidRDefault="006E64D4" w:rsidP="00BB1C00">
      <w:pPr>
        <w:ind w:firstLine="709"/>
        <w:rPr>
          <w:rFonts w:cs="Arial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992"/>
      </w:tblGrid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№</w:t>
            </w:r>
          </w:p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п/п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Сумма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Координация деятельности специалистов «Ресурсных групп»</w:t>
            </w:r>
            <w:r w:rsidRPr="00BB1C00">
              <w:rPr>
                <w:rFonts w:cs="Arial"/>
                <w:vertAlign w:val="superscript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5 700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1 100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BB1C00">
            <w:pPr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BB1C00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BB1C00">
              <w:rPr>
                <w:rFonts w:cs="Arial"/>
              </w:rPr>
              <w:t>250</w:t>
            </w:r>
          </w:p>
        </w:tc>
      </w:tr>
    </w:tbl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.»</w:t>
      </w:r>
    </w:p>
    <w:p w:rsidR="003F44A2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BB1C00">
        <w:rPr>
          <w:rFonts w:cs="Arial"/>
        </w:rPr>
        <w:t>1.</w:t>
      </w:r>
      <w:r w:rsidR="009C161D" w:rsidRPr="00BB1C00">
        <w:rPr>
          <w:rFonts w:cs="Arial"/>
        </w:rPr>
        <w:t xml:space="preserve">2. </w:t>
      </w:r>
      <w:r w:rsidR="00156B31" w:rsidRPr="00BB1C00">
        <w:rPr>
          <w:rFonts w:cs="Arial"/>
        </w:rPr>
        <w:t>Внести изменения в примерное п</w:t>
      </w:r>
      <w:r w:rsidR="003F44A2" w:rsidRPr="00BB1C00">
        <w:rPr>
          <w:rFonts w:cs="Arial"/>
        </w:rPr>
        <w:t xml:space="preserve">оложение об оплате труда в </w:t>
      </w:r>
      <w:r w:rsidR="00BF5D77" w:rsidRPr="00BB1C00">
        <w:rPr>
          <w:rFonts w:cs="Arial"/>
        </w:rPr>
        <w:t xml:space="preserve">дошкольной </w:t>
      </w:r>
      <w:r w:rsidR="003F44A2" w:rsidRPr="00BB1C00">
        <w:rPr>
          <w:rFonts w:cs="Arial"/>
        </w:rPr>
        <w:t>образовательной организации:</w:t>
      </w:r>
    </w:p>
    <w:p w:rsidR="006E64D4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56B31" w:rsidRPr="00BB1C00">
        <w:rPr>
          <w:rFonts w:cs="Arial"/>
        </w:rPr>
        <w:t xml:space="preserve">1.2.1. </w:t>
      </w:r>
      <w:r w:rsidR="006E64D4" w:rsidRPr="00BB1C00">
        <w:rPr>
          <w:rFonts w:cs="Arial"/>
        </w:rPr>
        <w:t>Пункт 5.1.изложить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«5.1 Заработная плата работников дошкольной образовательной организации определяется по следующей формуле:</w:t>
      </w:r>
    </w:p>
    <w:p w:rsidR="006E64D4" w:rsidRPr="00BB1C00" w:rsidRDefault="00083127" w:rsidP="00BB1C00">
      <w:pPr>
        <w:ind w:firstLine="709"/>
        <w:rPr>
          <w:rFonts w:cs="Arial"/>
          <w:bCs/>
        </w:rPr>
      </w:pPr>
      <w:r>
        <w:rPr>
          <w:rFonts w:cs="Arial"/>
          <w:noProof/>
          <w:position w:val="-6"/>
        </w:rPr>
        <w:drawing>
          <wp:inline distT="0" distB="0" distL="0" distR="0">
            <wp:extent cx="160972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4D4" w:rsidRPr="00BB1C00">
        <w:rPr>
          <w:rFonts w:cs="Arial"/>
          <w:bCs/>
        </w:rPr>
        <w:t xml:space="preserve">, </w:t>
      </w:r>
      <w:r w:rsidR="006E64D4" w:rsidRPr="00BB1C00">
        <w:rPr>
          <w:rFonts w:cs="Arial"/>
        </w:rPr>
        <w:t>где: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Зп</w:t>
      </w:r>
      <w:r w:rsidRPr="00BB1C00">
        <w:rPr>
          <w:rFonts w:cs="Arial"/>
        </w:rPr>
        <w:t xml:space="preserve"> – заработная плата;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 xml:space="preserve">Од </w:t>
      </w:r>
      <w:r w:rsidRPr="00BB1C00">
        <w:rPr>
          <w:rFonts w:cs="Arial"/>
        </w:rPr>
        <w:t>– оклад (должностной оклад);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К</w:t>
      </w:r>
      <w:r w:rsidRPr="00BB1C00">
        <w:rPr>
          <w:rFonts w:cs="Arial"/>
        </w:rPr>
        <w:t>– компенсационные выплаты;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С</w:t>
      </w:r>
      <w:r w:rsidRPr="00BB1C00">
        <w:rPr>
          <w:rFonts w:cs="Arial"/>
        </w:rPr>
        <w:t>– стимулирующие выплаты;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МП – выплата материальной помощи.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Оклад (должностной оклад) рассчитывается по формуле: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>Од=Б×К</w:t>
      </w:r>
      <w:r w:rsidRPr="00BB1C00">
        <w:rPr>
          <w:rFonts w:cs="Arial"/>
          <w:vertAlign w:val="subscript"/>
        </w:rPr>
        <w:t>с</w:t>
      </w:r>
      <w:r w:rsidRPr="00BB1C00">
        <w:rPr>
          <w:rFonts w:cs="Arial"/>
        </w:rPr>
        <w:t>+К</w:t>
      </w:r>
      <w:r w:rsidRPr="00BB1C00">
        <w:rPr>
          <w:rFonts w:cs="Arial"/>
          <w:vertAlign w:val="subscript"/>
        </w:rPr>
        <w:t>н</w:t>
      </w:r>
      <w:r w:rsidRPr="00BB1C00">
        <w:rPr>
          <w:rFonts w:cs="Arial"/>
        </w:rPr>
        <w:t>, где: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Б</w:t>
      </w:r>
      <w:r w:rsidRPr="00BB1C00">
        <w:rPr>
          <w:rFonts w:cs="Arial"/>
        </w:rPr>
        <w:t xml:space="preserve"> – оклад по ПКГ</w:t>
      </w:r>
      <w:r w:rsidR="008372FB" w:rsidRPr="00BB1C00">
        <w:rPr>
          <w:rFonts w:cs="Arial"/>
        </w:rPr>
        <w:t xml:space="preserve"> </w:t>
      </w:r>
      <w:r w:rsidRPr="00BB1C00">
        <w:rPr>
          <w:rFonts w:cs="Arial"/>
        </w:rPr>
        <w:t xml:space="preserve">(Приложение № </w:t>
      </w:r>
      <w:r w:rsidR="008372FB" w:rsidRPr="00BB1C00">
        <w:rPr>
          <w:rFonts w:cs="Arial"/>
        </w:rPr>
        <w:t>5</w:t>
      </w:r>
      <w:r w:rsidRPr="00BB1C00">
        <w:rPr>
          <w:rFonts w:cs="Arial"/>
        </w:rPr>
        <w:t xml:space="preserve"> к настоящему п</w:t>
      </w:r>
      <w:r w:rsidR="008372FB" w:rsidRPr="00BB1C00">
        <w:rPr>
          <w:rFonts w:cs="Arial"/>
        </w:rPr>
        <w:t>оложению</w:t>
      </w:r>
      <w:r w:rsidRPr="00BB1C00">
        <w:rPr>
          <w:rFonts w:cs="Arial"/>
        </w:rPr>
        <w:t>);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lastRenderedPageBreak/>
        <w:t>К</w:t>
      </w:r>
      <w:r w:rsidRPr="00BB1C00">
        <w:rPr>
          <w:rFonts w:cs="Arial"/>
          <w:bCs/>
          <w:vertAlign w:val="subscript"/>
        </w:rPr>
        <w:t>с</w:t>
      </w:r>
      <w:r w:rsidRPr="00BB1C00">
        <w:rPr>
          <w:rFonts w:cs="Arial"/>
        </w:rPr>
        <w:t xml:space="preserve"> - коэффициент удорожания по местонахождению </w:t>
      </w:r>
      <w:r w:rsidRPr="00BB1C00">
        <w:rPr>
          <w:rFonts w:cs="Arial"/>
          <w:kern w:val="36"/>
        </w:rPr>
        <w:t>профессиональной</w:t>
      </w:r>
      <w:r w:rsidRPr="00BB1C00">
        <w:rPr>
          <w:rFonts w:cs="Arial"/>
        </w:rPr>
        <w:t xml:space="preserve"> образовательной организации (город - 1, село - 1,25)</w:t>
      </w:r>
      <w:r w:rsidRPr="00BB1C00">
        <w:rPr>
          <w:rFonts w:cs="Arial"/>
          <w:vertAlign w:val="superscript"/>
        </w:rPr>
        <w:footnoteReference w:id="5"/>
      </w:r>
      <w:r w:rsidRPr="00BB1C00">
        <w:rPr>
          <w:rFonts w:cs="Arial"/>
        </w:rPr>
        <w:t>;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  <w:bCs/>
        </w:rPr>
        <w:t>К</w:t>
      </w:r>
      <w:r w:rsidRPr="00BB1C00">
        <w:rPr>
          <w:rFonts w:cs="Arial"/>
          <w:bCs/>
          <w:vertAlign w:val="subscript"/>
        </w:rPr>
        <w:t>н</w:t>
      </w:r>
      <w:r w:rsidRPr="00BB1C00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  <w:r w:rsidR="00571B6D" w:rsidRPr="00BB1C00">
        <w:rPr>
          <w:rFonts w:cs="Arial"/>
        </w:rPr>
        <w:t xml:space="preserve"> 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 xml:space="preserve">Таблица 1 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  <w:r w:rsidRPr="00BB1C00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E64D4" w:rsidRPr="00BB1C00" w:rsidRDefault="006E64D4" w:rsidP="00BB1C00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E64D4" w:rsidRPr="00BB1C00" w:rsidTr="006E64D4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РазмерК</w:t>
            </w:r>
            <w:r w:rsidRPr="00BB1C00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  <w:bCs/>
              </w:rPr>
              <w:t>Примечания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длительный отпуск до года;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заграничная командировка;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длительное лечение (более 6 месяцев);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в течение года до ухода работника на пенсию по возрасту</w:t>
            </w:r>
            <w:r w:rsidRPr="00BB1C00">
              <w:rPr>
                <w:rFonts w:cs="Arial"/>
                <w:vertAlign w:val="superscript"/>
              </w:rPr>
              <w:footnoteReference w:id="6"/>
            </w:r>
            <w:r w:rsidRPr="00BB1C00">
              <w:rPr>
                <w:rFonts w:cs="Arial"/>
              </w:rPr>
              <w:t>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первая квалификационная категория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Pr="00BB1C00">
              <w:rPr>
                <w:rFonts w:cs="Arial"/>
              </w:rPr>
              <w:lastRenderedPageBreak/>
              <w:t xml:space="preserve">образовательная организация является местом основной работы. 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В стаж непрерывной работы включается: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BB1C00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6E64D4" w:rsidRPr="00BB1C00" w:rsidRDefault="006E64D4" w:rsidP="00947F34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BB1C00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BB1C00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E64D4" w:rsidRPr="00BB1C00" w:rsidRDefault="006E64D4" w:rsidP="00947F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BB1C00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BB1C00">
              <w:rPr>
                <w:rFonts w:cs="Arial"/>
                <w:shd w:val="clear" w:color="auto" w:fill="FFFFFF"/>
              </w:rPr>
              <w:t xml:space="preserve"> </w:t>
            </w:r>
            <w:r w:rsidRPr="00BB1C00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BB1C00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BB1C00">
              <w:rPr>
                <w:rFonts w:cs="Arial"/>
              </w:rPr>
              <w:t>Руководящим работникам, специалистам, служащим за наличие</w:t>
            </w:r>
            <w:r w:rsidRPr="00BB1C00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BB1C00">
              <w:rPr>
                <w:rFonts w:cs="Arial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 специалистам (в возрасте до 30 лет), впервые</w:t>
            </w:r>
            <w:r w:rsidRPr="00BB1C00">
              <w:rPr>
                <w:rFonts w:cs="Arial"/>
                <w:vertAlign w:val="superscript"/>
              </w:rPr>
              <w:footnoteReference w:id="7"/>
            </w:r>
            <w:r w:rsidRPr="00BB1C00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BB1C00">
              <w:rPr>
                <w:rFonts w:cs="Arial"/>
              </w:rPr>
              <w:lastRenderedPageBreak/>
              <w:t>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Молодыми специалистами являются лица в возрасте до 30 лет: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-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BB1C00">
              <w:rPr>
                <w:rFonts w:cs="Arial"/>
              </w:rPr>
              <w:lastRenderedPageBreak/>
              <w:t>деятельности за исключением случаев перечисленных в третьем абзаце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E64D4" w:rsidRPr="00BB1C00" w:rsidRDefault="006E64D4" w:rsidP="00947F34">
            <w:pPr>
              <w:shd w:val="clear" w:color="auto" w:fill="FFFFFF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</w:t>
            </w:r>
            <w:r w:rsidRPr="00BB1C00">
              <w:rPr>
                <w:rFonts w:cs="Arial"/>
              </w:rPr>
              <w:lastRenderedPageBreak/>
              <w:t>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BB1C00">
              <w:rPr>
                <w:rFonts w:cs="Arial"/>
              </w:rPr>
              <w:t xml:space="preserve"> </w:t>
            </w:r>
            <w:r w:rsidRPr="00BB1C00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BB1C00">
              <w:rPr>
                <w:rFonts w:cs="Arial"/>
              </w:rPr>
              <w:t xml:space="preserve"> </w:t>
            </w:r>
            <w:r w:rsidRPr="00BB1C00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младшим воспитателям (помощникам воспитателей) за работу с детьми с ограниченными возможностями здоровья (ОВЗ)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За каждого обучающегося с ОВЗ в классе, но не более 2040 в городе, 2550 в селе </w:t>
            </w: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работающим в «Ресурсной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6 400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Применяется только к работникам занимающим должности тьютора и воспитателя.</w:t>
            </w:r>
          </w:p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Педагогическим работникам, за исключением педагогов-</w:t>
            </w:r>
            <w:r w:rsidRPr="00BB1C00">
              <w:rPr>
                <w:rFonts w:cs="Arial"/>
              </w:rPr>
              <w:lastRenderedPageBreak/>
              <w:t>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3 900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  <w:tr w:rsidR="006E64D4" w:rsidRPr="00BB1C00" w:rsidTr="006E64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Педагог- психологи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snapToGrid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18 950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</w:p>
        </w:tc>
      </w:tr>
    </w:tbl>
    <w:p w:rsidR="006E64D4" w:rsidRPr="00BB1C00" w:rsidRDefault="006E64D4" w:rsidP="00BB1C00">
      <w:pPr>
        <w:ind w:firstLine="709"/>
        <w:rPr>
          <w:rFonts w:cs="Arial"/>
          <w:spacing w:val="60"/>
        </w:rPr>
      </w:pPr>
      <w:r w:rsidRPr="00BB1C00">
        <w:rPr>
          <w:rFonts w:cs="Arial"/>
          <w:spacing w:val="60"/>
        </w:rPr>
        <w:t>.»</w:t>
      </w:r>
    </w:p>
    <w:p w:rsidR="006E64D4" w:rsidRPr="00BB1C00" w:rsidRDefault="00947F34" w:rsidP="00BB1C00">
      <w:pPr>
        <w:ind w:firstLine="709"/>
        <w:rPr>
          <w:rFonts w:cs="Arial"/>
        </w:rPr>
      </w:pPr>
      <w:r w:rsidRPr="00947F34">
        <w:rPr>
          <w:rFonts w:cs="Arial"/>
          <w:spacing w:val="60"/>
        </w:rPr>
        <w:t>5</w:t>
      </w:r>
      <w:r w:rsidR="006E64D4" w:rsidRPr="00BB1C00">
        <w:rPr>
          <w:rFonts w:cs="Arial"/>
          <w:spacing w:val="60"/>
        </w:rPr>
        <w:t>.</w:t>
      </w:r>
      <w:r w:rsidRPr="00947F34">
        <w:rPr>
          <w:rFonts w:cs="Arial"/>
          <w:spacing w:val="60"/>
        </w:rPr>
        <w:t>2</w:t>
      </w:r>
      <w:r w:rsidR="006E64D4" w:rsidRPr="00BB1C00">
        <w:rPr>
          <w:rFonts w:cs="Arial"/>
          <w:spacing w:val="60"/>
        </w:rPr>
        <w:t>.</w:t>
      </w:r>
      <w:r w:rsidR="006E64D4" w:rsidRPr="00BB1C00">
        <w:rPr>
          <w:rFonts w:cs="Arial"/>
        </w:rPr>
        <w:t>Пункт 5.2.изложить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К</w:t>
      </w:r>
      <w:r w:rsidRPr="00BB1C00">
        <w:rPr>
          <w:rFonts w:cs="Arial"/>
          <w:vertAlign w:val="subscript"/>
        </w:rPr>
        <w:t xml:space="preserve">н </w:t>
      </w:r>
      <w:r w:rsidRPr="00BB1C00">
        <w:rPr>
          <w:rFonts w:cs="Arial"/>
        </w:rPr>
        <w:t>= к</w:t>
      </w:r>
      <w:r w:rsidRPr="00BB1C00">
        <w:rPr>
          <w:rFonts w:cs="Arial"/>
          <w:vertAlign w:val="subscript"/>
        </w:rPr>
        <w:t xml:space="preserve">1 </w:t>
      </w:r>
      <w:r w:rsidRPr="00BB1C00">
        <w:rPr>
          <w:rFonts w:cs="Arial"/>
        </w:rPr>
        <w:t>+к</w:t>
      </w:r>
      <w:r w:rsidRPr="00BB1C00">
        <w:rPr>
          <w:rFonts w:cs="Arial"/>
          <w:vertAlign w:val="subscript"/>
        </w:rPr>
        <w:t>2</w:t>
      </w:r>
      <w:r w:rsidRPr="00BB1C00">
        <w:rPr>
          <w:rFonts w:cs="Arial"/>
        </w:rPr>
        <w:t>+…+ к</w:t>
      </w:r>
      <w:r w:rsidRPr="00BB1C00">
        <w:rPr>
          <w:rFonts w:cs="Arial"/>
          <w:vertAlign w:val="subscript"/>
          <w:lang w:val="en-US"/>
        </w:rPr>
        <w:t>n</w:t>
      </w:r>
      <w:r w:rsidRPr="00BB1C00">
        <w:rPr>
          <w:rFonts w:cs="Arial"/>
          <w:vertAlign w:val="subscript"/>
        </w:rPr>
        <w:t>»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5.3. Абзац 2 пункта 5.4. изложить в новой редакции: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«Размер месячного оклада (должностного оклада) педагогических работников определяется по следующей формуле:</w:t>
      </w:r>
    </w:p>
    <w:p w:rsidR="006E64D4" w:rsidRPr="00BB1C00" w:rsidRDefault="00083127" w:rsidP="00BB1C00">
      <w:pPr>
        <w:ind w:firstLine="709"/>
        <w:rPr>
          <w:rFonts w:cs="Arial"/>
        </w:rPr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 w:rsidR="006E64D4" w:rsidRPr="00BB1C00">
        <w:rPr>
          <w:rFonts w:cs="Arial"/>
        </w:rPr>
        <w:t>»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5.4. Таблицу 2 раздела 7 «</w:t>
      </w:r>
      <w:r w:rsidRPr="00BB1C00">
        <w:rPr>
          <w:rFonts w:cs="Arial"/>
          <w:bCs/>
        </w:rPr>
        <w:t>Выплаты компенсационного характера</w:t>
      </w:r>
      <w:r w:rsidRPr="00BB1C00">
        <w:rPr>
          <w:rFonts w:cs="Arial"/>
        </w:rPr>
        <w:t>» изложить в новой редакции:</w:t>
      </w:r>
    </w:p>
    <w:p w:rsidR="006E64D4" w:rsidRPr="00BB1C00" w:rsidRDefault="00D22151" w:rsidP="00BB1C00">
      <w:pPr>
        <w:ind w:firstLine="709"/>
        <w:rPr>
          <w:rFonts w:cs="Arial"/>
          <w:bCs/>
        </w:rPr>
      </w:pPr>
      <w:r w:rsidRPr="00BB1C00">
        <w:rPr>
          <w:rFonts w:cs="Arial"/>
        </w:rPr>
        <w:t xml:space="preserve"> «Таблица 2</w:t>
      </w:r>
      <w:r w:rsidR="006E64D4" w:rsidRPr="00BB1C00">
        <w:rPr>
          <w:rFonts w:cs="Arial"/>
        </w:rPr>
        <w:t>.</w:t>
      </w:r>
    </w:p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  <w:bCs/>
        </w:rPr>
        <w:t>Минимальные размеры компенсационных выплат.</w:t>
      </w:r>
    </w:p>
    <w:p w:rsidR="006E64D4" w:rsidRPr="00BB1C00" w:rsidRDefault="006E64D4" w:rsidP="00BB1C00">
      <w:pPr>
        <w:ind w:firstLine="709"/>
        <w:rPr>
          <w:rFonts w:cs="Arial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992"/>
      </w:tblGrid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№</w:t>
            </w:r>
          </w:p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п/п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  <w:bCs/>
              </w:rPr>
            </w:pPr>
            <w:r w:rsidRPr="00BB1C00">
              <w:rPr>
                <w:rFonts w:cs="Arial"/>
                <w:bCs/>
              </w:rPr>
              <w:t>Сумма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Координация деятельности специалистов «Ресурсных групп»</w:t>
            </w:r>
            <w:r w:rsidRPr="00BB1C00">
              <w:rPr>
                <w:rFonts w:cs="Arial"/>
                <w:vertAlign w:val="superscript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5 700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1 100</w:t>
            </w:r>
          </w:p>
        </w:tc>
      </w:tr>
      <w:tr w:rsidR="006E64D4" w:rsidRPr="00BB1C00" w:rsidTr="006E64D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4" w:rsidRPr="00BB1C00" w:rsidRDefault="006E64D4" w:rsidP="00947F34">
            <w:pPr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4" w:rsidRPr="00BB1C00" w:rsidRDefault="006E64D4" w:rsidP="00947F34">
            <w:pPr>
              <w:autoSpaceDE w:val="0"/>
              <w:autoSpaceDN w:val="0"/>
              <w:ind w:firstLine="0"/>
              <w:rPr>
                <w:rFonts w:cs="Arial"/>
              </w:rPr>
            </w:pPr>
            <w:r w:rsidRPr="00BB1C00">
              <w:rPr>
                <w:rFonts w:cs="Arial"/>
              </w:rPr>
              <w:t>250</w:t>
            </w:r>
          </w:p>
        </w:tc>
      </w:tr>
    </w:tbl>
    <w:p w:rsidR="006E64D4" w:rsidRPr="00BB1C00" w:rsidRDefault="006E64D4" w:rsidP="00BB1C00">
      <w:pPr>
        <w:ind w:firstLine="709"/>
        <w:rPr>
          <w:rFonts w:cs="Arial"/>
        </w:rPr>
      </w:pPr>
      <w:r w:rsidRPr="00BB1C00">
        <w:rPr>
          <w:rFonts w:cs="Arial"/>
        </w:rPr>
        <w:t>.»</w:t>
      </w:r>
    </w:p>
    <w:p w:rsidR="00D22151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BB1C00">
        <w:rPr>
          <w:rFonts w:cs="Arial"/>
        </w:rPr>
        <w:t>2</w:t>
      </w:r>
      <w:r w:rsidR="00A56AF4" w:rsidRPr="00BB1C00">
        <w:rPr>
          <w:rFonts w:cs="Arial"/>
        </w:rPr>
        <w:t>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</w:t>
      </w:r>
      <w:r w:rsidR="00D22151" w:rsidRPr="00BB1C00">
        <w:rPr>
          <w:rFonts w:cs="Arial"/>
        </w:rPr>
        <w:t xml:space="preserve">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3449A3" w:rsidRPr="00BB1C00">
        <w:rPr>
          <w:rFonts w:cs="Arial"/>
        </w:rPr>
        <w:t>0</w:t>
      </w:r>
      <w:r w:rsidR="00D22151" w:rsidRPr="00BB1C00">
        <w:rPr>
          <w:rFonts w:cs="Arial"/>
        </w:rPr>
        <w:t>1 сентября 2022 года.</w:t>
      </w:r>
    </w:p>
    <w:p w:rsidR="00CB35D2" w:rsidRPr="00BB1C00" w:rsidRDefault="00BB1C00" w:rsidP="00BB1C0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BB1C00">
        <w:rPr>
          <w:rFonts w:cs="Arial"/>
        </w:rPr>
        <w:t>3</w:t>
      </w:r>
      <w:r w:rsidR="00735B0A" w:rsidRPr="00BB1C00">
        <w:rPr>
          <w:rFonts w:cs="Arial"/>
        </w:rPr>
        <w:t xml:space="preserve">. </w:t>
      </w:r>
      <w:r w:rsidR="007910AC" w:rsidRPr="00BB1C00">
        <w:rPr>
          <w:rFonts w:cs="Arial"/>
        </w:rPr>
        <w:t xml:space="preserve">Контроль за исполнением настоящего постановления возложить на </w:t>
      </w:r>
      <w:r w:rsidR="00CB35D2" w:rsidRPr="00BB1C00">
        <w:rPr>
          <w:rFonts w:cs="Arial"/>
        </w:rPr>
        <w:t>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CB35D2" w:rsidRPr="00BB1C00">
        <w:rPr>
          <w:rFonts w:cs="Arial"/>
        </w:rPr>
        <w:t>Пономарева А.В.</w:t>
      </w:r>
    </w:p>
    <w:p w:rsidR="00947F34" w:rsidRPr="00BB1C00" w:rsidRDefault="007910AC" w:rsidP="00947F34">
      <w:pPr>
        <w:suppressAutoHyphens/>
        <w:ind w:firstLine="709"/>
        <w:rPr>
          <w:rFonts w:cs="Arial"/>
          <w:bCs/>
        </w:rPr>
      </w:pPr>
      <w:r w:rsidRPr="00BB1C0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7F34" w:rsidRPr="00534946" w:rsidTr="00534946">
        <w:tc>
          <w:tcPr>
            <w:tcW w:w="3284" w:type="dxa"/>
            <w:shd w:val="clear" w:color="auto" w:fill="auto"/>
          </w:tcPr>
          <w:p w:rsidR="00947F34" w:rsidRPr="00534946" w:rsidRDefault="00947F34" w:rsidP="00534946">
            <w:pPr>
              <w:ind w:firstLine="0"/>
              <w:contextualSpacing/>
              <w:rPr>
                <w:rFonts w:cs="Arial"/>
                <w:bCs/>
              </w:rPr>
            </w:pPr>
            <w:r w:rsidRPr="00534946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947F34" w:rsidRPr="00534946" w:rsidRDefault="00947F34" w:rsidP="00534946">
            <w:pPr>
              <w:ind w:firstLine="0"/>
              <w:contextualSpacing/>
              <w:rPr>
                <w:rFonts w:cs="Arial"/>
              </w:rPr>
            </w:pPr>
            <w:r w:rsidRPr="00534946">
              <w:rPr>
                <w:rFonts w:cs="Arial"/>
                <w:bCs/>
              </w:rPr>
              <w:t xml:space="preserve">муниципального района </w:t>
            </w:r>
          </w:p>
          <w:p w:rsidR="00947F34" w:rsidRPr="00534946" w:rsidRDefault="00947F34" w:rsidP="00534946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947F34" w:rsidRPr="00534946" w:rsidRDefault="00947F34" w:rsidP="00534946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947F34" w:rsidRPr="00534946" w:rsidRDefault="00947F34" w:rsidP="00534946">
            <w:pPr>
              <w:suppressAutoHyphens/>
              <w:ind w:firstLine="0"/>
              <w:rPr>
                <w:rFonts w:cs="Arial"/>
                <w:bCs/>
              </w:rPr>
            </w:pPr>
            <w:r w:rsidRPr="00534946">
              <w:rPr>
                <w:rFonts w:cs="Arial"/>
                <w:bCs/>
              </w:rPr>
              <w:t>Н.Т. Котолевский</w:t>
            </w:r>
          </w:p>
        </w:tc>
      </w:tr>
    </w:tbl>
    <w:p w:rsidR="00ED0BED" w:rsidRPr="00BB1C00" w:rsidRDefault="00ED0BED" w:rsidP="00947F34">
      <w:pPr>
        <w:suppressAutoHyphens/>
        <w:ind w:firstLine="709"/>
        <w:rPr>
          <w:rFonts w:cs="Arial"/>
          <w:bCs/>
        </w:rPr>
      </w:pPr>
    </w:p>
    <w:sectPr w:rsidR="00ED0BED" w:rsidRPr="00BB1C00" w:rsidSect="00BB1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27" w:rsidRDefault="00083127" w:rsidP="00743549">
      <w:r>
        <w:separator/>
      </w:r>
    </w:p>
  </w:endnote>
  <w:endnote w:type="continuationSeparator" w:id="0">
    <w:p w:rsidR="00083127" w:rsidRDefault="00083127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34" w:rsidRDefault="00947F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34" w:rsidRDefault="00947F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34" w:rsidRDefault="00947F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27" w:rsidRDefault="00083127" w:rsidP="00743549">
      <w:r>
        <w:separator/>
      </w:r>
    </w:p>
  </w:footnote>
  <w:footnote w:type="continuationSeparator" w:id="0">
    <w:p w:rsidR="00083127" w:rsidRDefault="00083127" w:rsidP="00743549">
      <w:r>
        <w:continuationSeparator/>
      </w:r>
    </w:p>
  </w:footnote>
  <w:footnote w:id="1">
    <w:p w:rsidR="00156B31" w:rsidRDefault="00156B31" w:rsidP="006E64D4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156B31" w:rsidRDefault="00156B31" w:rsidP="006E64D4">
      <w:pPr>
        <w:pStyle w:val="ac"/>
      </w:pPr>
      <w:r>
        <w:rPr>
          <w:rStyle w:val="af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156B31" w:rsidRDefault="00156B31" w:rsidP="006E64D4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156B31" w:rsidRDefault="00156B31" w:rsidP="006E64D4">
      <w:r>
        <w:rPr>
          <w:rStyle w:val="af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  <w:footnote w:id="5">
    <w:p w:rsidR="00156B31" w:rsidRDefault="00156B31" w:rsidP="006E64D4">
      <w:pPr>
        <w:pStyle w:val="ac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6">
    <w:p w:rsidR="00156B31" w:rsidRDefault="00156B31" w:rsidP="006E64D4">
      <w:pPr>
        <w:pStyle w:val="ac"/>
      </w:pPr>
      <w:r>
        <w:rPr>
          <w:rStyle w:val="af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7">
    <w:p w:rsidR="00156B31" w:rsidRDefault="00156B31" w:rsidP="006E64D4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8">
    <w:p w:rsidR="00156B31" w:rsidRDefault="00156B31" w:rsidP="006E64D4">
      <w:r>
        <w:rPr>
          <w:rStyle w:val="af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34" w:rsidRDefault="00947F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E1" w:rsidRDefault="009D14E1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D14E1" w:rsidRDefault="009D14E1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D14E1" w:rsidRDefault="009D14E1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9D14E1" w:rsidRDefault="009D14E1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07.09.2022 10:34:31</w:t>
    </w:r>
  </w:p>
  <w:p w:rsidR="00156B31" w:rsidRPr="009D14E1" w:rsidRDefault="00156B31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34" w:rsidRDefault="00947F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54784"/>
    <w:rsid w:val="0007200B"/>
    <w:rsid w:val="000745FE"/>
    <w:rsid w:val="00083127"/>
    <w:rsid w:val="000E2DD0"/>
    <w:rsid w:val="000E6DF6"/>
    <w:rsid w:val="000F3D2D"/>
    <w:rsid w:val="000F5DFB"/>
    <w:rsid w:val="00125BD7"/>
    <w:rsid w:val="00127FBF"/>
    <w:rsid w:val="00135C75"/>
    <w:rsid w:val="0014040E"/>
    <w:rsid w:val="00156B31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549FB"/>
    <w:rsid w:val="00276D5A"/>
    <w:rsid w:val="002A3ECE"/>
    <w:rsid w:val="002B4597"/>
    <w:rsid w:val="002C4907"/>
    <w:rsid w:val="0030082C"/>
    <w:rsid w:val="003175F8"/>
    <w:rsid w:val="003449A3"/>
    <w:rsid w:val="003E0CCF"/>
    <w:rsid w:val="003F44A2"/>
    <w:rsid w:val="00427FEC"/>
    <w:rsid w:val="004437AD"/>
    <w:rsid w:val="004C713C"/>
    <w:rsid w:val="004F1090"/>
    <w:rsid w:val="004F5753"/>
    <w:rsid w:val="005061A8"/>
    <w:rsid w:val="00534946"/>
    <w:rsid w:val="00571B6D"/>
    <w:rsid w:val="005A1BF4"/>
    <w:rsid w:val="005B13D8"/>
    <w:rsid w:val="005D5E98"/>
    <w:rsid w:val="00601894"/>
    <w:rsid w:val="00654181"/>
    <w:rsid w:val="006B6D77"/>
    <w:rsid w:val="006E64D4"/>
    <w:rsid w:val="00714DD4"/>
    <w:rsid w:val="00731907"/>
    <w:rsid w:val="00735B0A"/>
    <w:rsid w:val="00743549"/>
    <w:rsid w:val="007910AC"/>
    <w:rsid w:val="008372FB"/>
    <w:rsid w:val="00837AE7"/>
    <w:rsid w:val="0084262D"/>
    <w:rsid w:val="008F6CA4"/>
    <w:rsid w:val="0094722C"/>
    <w:rsid w:val="00947F34"/>
    <w:rsid w:val="00980F8C"/>
    <w:rsid w:val="009C161D"/>
    <w:rsid w:val="009D14E1"/>
    <w:rsid w:val="00A41894"/>
    <w:rsid w:val="00A56AF4"/>
    <w:rsid w:val="00A62CB4"/>
    <w:rsid w:val="00A92291"/>
    <w:rsid w:val="00AE620E"/>
    <w:rsid w:val="00AF5CA2"/>
    <w:rsid w:val="00B31EC2"/>
    <w:rsid w:val="00B749B3"/>
    <w:rsid w:val="00BB1C00"/>
    <w:rsid w:val="00BF5D77"/>
    <w:rsid w:val="00C301B4"/>
    <w:rsid w:val="00CB35D2"/>
    <w:rsid w:val="00D22151"/>
    <w:rsid w:val="00D834CF"/>
    <w:rsid w:val="00DF7CAA"/>
    <w:rsid w:val="00E06835"/>
    <w:rsid w:val="00E573A2"/>
    <w:rsid w:val="00E9753D"/>
    <w:rsid w:val="00ED0BED"/>
    <w:rsid w:val="00F06822"/>
    <w:rsid w:val="00F17C18"/>
    <w:rsid w:val="00F45C1D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12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1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1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1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1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31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3127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831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6E64D4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  <w:style w:type="character" w:customStyle="1" w:styleId="10">
    <w:name w:val="Заголовок 1 Знак"/>
    <w:link w:val="1"/>
    <w:rsid w:val="00BB1C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1C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B1C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B1C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31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8312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BB1C00"/>
    <w:rPr>
      <w:rFonts w:ascii="Courier" w:eastAsia="Times New Roman" w:hAnsi="Courier"/>
      <w:sz w:val="22"/>
    </w:rPr>
  </w:style>
  <w:style w:type="character" w:styleId="af2">
    <w:name w:val="Hyperlink"/>
    <w:basedOn w:val="a0"/>
    <w:rsid w:val="00083127"/>
    <w:rPr>
      <w:color w:val="0000FF"/>
      <w:u w:val="none"/>
    </w:rPr>
  </w:style>
  <w:style w:type="paragraph" w:customStyle="1" w:styleId="Application">
    <w:name w:val="Application!Приложение"/>
    <w:rsid w:val="0008312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312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312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312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312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12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1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1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1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1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31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3127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831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6E64D4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  <w:style w:type="character" w:customStyle="1" w:styleId="10">
    <w:name w:val="Заголовок 1 Знак"/>
    <w:link w:val="1"/>
    <w:rsid w:val="00BB1C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1C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B1C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B1C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31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8312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BB1C00"/>
    <w:rPr>
      <w:rFonts w:ascii="Courier" w:eastAsia="Times New Roman" w:hAnsi="Courier"/>
      <w:sz w:val="22"/>
    </w:rPr>
  </w:style>
  <w:style w:type="character" w:styleId="af2">
    <w:name w:val="Hyperlink"/>
    <w:basedOn w:val="a0"/>
    <w:rsid w:val="00083127"/>
    <w:rPr>
      <w:color w:val="0000FF"/>
      <w:u w:val="none"/>
    </w:rPr>
  </w:style>
  <w:style w:type="paragraph" w:customStyle="1" w:styleId="Application">
    <w:name w:val="Application!Приложение"/>
    <w:rsid w:val="0008312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312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312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312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31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0CB4-511C-4881-83D0-8C3FB02F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2019-06-28T06:36:00Z</cp:lastPrinted>
  <dcterms:created xsi:type="dcterms:W3CDTF">2022-09-22T08:16:00Z</dcterms:created>
  <dcterms:modified xsi:type="dcterms:W3CDTF">2022-09-22T08:16:00Z</dcterms:modified>
</cp:coreProperties>
</file>