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BB" w:rsidRPr="00341B3A" w:rsidRDefault="008F2607" w:rsidP="00341B3A">
      <w:pPr>
        <w:ind w:firstLine="709"/>
        <w:jc w:val="center"/>
        <w:rPr>
          <w:rFonts w:cs="Arial"/>
        </w:rPr>
      </w:pPr>
      <w:bookmarkStart w:id="0" w:name="_GoBack"/>
      <w:bookmarkEnd w:id="0"/>
      <w:r>
        <w:rPr>
          <w:rFonts w:cs="Arial"/>
          <w:noProof/>
        </w:rPr>
        <w:drawing>
          <wp:inline distT="0" distB="0" distL="0" distR="0">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B536BB" w:rsidRPr="00341B3A" w:rsidRDefault="00B536BB" w:rsidP="00341B3A">
      <w:pPr>
        <w:ind w:firstLine="709"/>
        <w:jc w:val="center"/>
        <w:rPr>
          <w:rFonts w:cs="Arial"/>
        </w:rPr>
      </w:pPr>
      <w:r w:rsidRPr="00341B3A">
        <w:rPr>
          <w:rFonts w:cs="Arial"/>
        </w:rPr>
        <w:t>АДМИНИСТРАЦИЯ</w:t>
      </w:r>
    </w:p>
    <w:p w:rsidR="00B536BB" w:rsidRPr="00341B3A" w:rsidRDefault="00B536BB" w:rsidP="00341B3A">
      <w:pPr>
        <w:ind w:firstLine="709"/>
        <w:jc w:val="center"/>
        <w:rPr>
          <w:rFonts w:cs="Arial"/>
        </w:rPr>
      </w:pPr>
      <w:r w:rsidRPr="00341B3A">
        <w:rPr>
          <w:rFonts w:cs="Arial"/>
        </w:rPr>
        <w:t>КАЛАЧЕЕВСКОГО МУНИЦИПАЛЬНОГО РАЙОНА</w:t>
      </w:r>
    </w:p>
    <w:p w:rsidR="00B536BB" w:rsidRPr="00341B3A" w:rsidRDefault="00B536BB" w:rsidP="00341B3A">
      <w:pPr>
        <w:ind w:firstLine="709"/>
        <w:jc w:val="center"/>
        <w:rPr>
          <w:rFonts w:cs="Arial"/>
        </w:rPr>
      </w:pPr>
      <w:r w:rsidRPr="00341B3A">
        <w:rPr>
          <w:rFonts w:cs="Arial"/>
        </w:rPr>
        <w:t>ВОРОНЕЖСКОЙ ОБЛАСТИ</w:t>
      </w:r>
    </w:p>
    <w:p w:rsidR="00341B3A" w:rsidRDefault="00D73447" w:rsidP="00341B3A">
      <w:pPr>
        <w:ind w:firstLine="709"/>
        <w:jc w:val="center"/>
        <w:rPr>
          <w:rFonts w:cs="Arial"/>
        </w:rPr>
      </w:pPr>
      <w:r w:rsidRPr="00341B3A">
        <w:rPr>
          <w:rFonts w:cs="Arial"/>
        </w:rPr>
        <w:t>ПОСТАНОВЛЕНИЕ</w:t>
      </w:r>
    </w:p>
    <w:p w:rsidR="002457AF" w:rsidRPr="00341B3A" w:rsidRDefault="00B536BB" w:rsidP="00341B3A">
      <w:pPr>
        <w:ind w:firstLine="709"/>
        <w:rPr>
          <w:rFonts w:cs="Arial"/>
        </w:rPr>
      </w:pPr>
      <w:r w:rsidRPr="00341B3A">
        <w:rPr>
          <w:rFonts w:cs="Arial"/>
        </w:rPr>
        <w:t>от</w:t>
      </w:r>
      <w:r w:rsidR="00341B3A">
        <w:rPr>
          <w:rFonts w:cs="Arial"/>
        </w:rPr>
        <w:t xml:space="preserve"> </w:t>
      </w:r>
      <w:r w:rsidRPr="00341B3A">
        <w:rPr>
          <w:rFonts w:cs="Arial"/>
        </w:rPr>
        <w:t>"</w:t>
      </w:r>
      <w:r w:rsidR="00341B3A">
        <w:rPr>
          <w:rFonts w:cs="Arial"/>
        </w:rPr>
        <w:t xml:space="preserve"> 25 </w:t>
      </w:r>
      <w:r w:rsidRPr="00341B3A">
        <w:rPr>
          <w:rFonts w:cs="Arial"/>
        </w:rPr>
        <w:t>"</w:t>
      </w:r>
      <w:r w:rsidR="00341B3A">
        <w:rPr>
          <w:rFonts w:cs="Arial"/>
        </w:rPr>
        <w:t xml:space="preserve"> марта 2021 </w:t>
      </w:r>
      <w:r w:rsidRPr="00341B3A">
        <w:rPr>
          <w:rFonts w:cs="Arial"/>
        </w:rPr>
        <w:t>г.</w:t>
      </w:r>
      <w:r w:rsidR="00341B3A">
        <w:rPr>
          <w:rFonts w:cs="Arial"/>
        </w:rPr>
        <w:t xml:space="preserve"> </w:t>
      </w:r>
      <w:r w:rsidRPr="00341B3A">
        <w:rPr>
          <w:rFonts w:cs="Arial"/>
        </w:rPr>
        <w:t xml:space="preserve">№ </w:t>
      </w:r>
      <w:r w:rsidR="00341B3A">
        <w:rPr>
          <w:rFonts w:cs="Arial"/>
        </w:rPr>
        <w:t>357</w:t>
      </w:r>
    </w:p>
    <w:p w:rsidR="00341B3A" w:rsidRDefault="00341B3A" w:rsidP="00341B3A">
      <w:pPr>
        <w:ind w:firstLine="709"/>
        <w:rPr>
          <w:rFonts w:cs="Arial"/>
        </w:rPr>
      </w:pPr>
      <w:r>
        <w:rPr>
          <w:rFonts w:cs="Arial"/>
        </w:rPr>
        <w:t xml:space="preserve"> </w:t>
      </w:r>
      <w:r w:rsidR="00B536BB" w:rsidRPr="00341B3A">
        <w:rPr>
          <w:rFonts w:cs="Arial"/>
        </w:rPr>
        <w:t>г. Калач</w:t>
      </w:r>
    </w:p>
    <w:p w:rsidR="00341B3A" w:rsidRDefault="00A63F7D" w:rsidP="00341B3A">
      <w:pPr>
        <w:pStyle w:val="Title"/>
      </w:pPr>
      <w:r w:rsidRPr="00341B3A">
        <w:t>О</w:t>
      </w:r>
      <w:r w:rsidR="00D73447" w:rsidRPr="00341B3A">
        <w:t>б утверждении порядка формирования и ведения реестра источников доходов бюджета Калачеевского муниципального района</w:t>
      </w:r>
    </w:p>
    <w:p w:rsidR="00D73447" w:rsidRPr="00341B3A" w:rsidRDefault="00D73447" w:rsidP="00341B3A">
      <w:pPr>
        <w:pStyle w:val="ConsPlusTitle"/>
        <w:ind w:firstLine="709"/>
        <w:jc w:val="both"/>
        <w:rPr>
          <w:b w:val="0"/>
          <w:bCs w:val="0"/>
          <w:sz w:val="24"/>
          <w:szCs w:val="24"/>
        </w:rPr>
      </w:pPr>
      <w:r w:rsidRPr="00341B3A">
        <w:rPr>
          <w:b w:val="0"/>
          <w:bCs w:val="0"/>
          <w:sz w:val="24"/>
          <w:szCs w:val="24"/>
        </w:rPr>
        <w:t xml:space="preserve">В соответствии со статьей 47.1 Бюджетного кодекса Российской Федерации, Постановлением Правительства Российской Федерации от 31.08.2016 N 868 "О порядке формирования и ведения перечня источников доходов Российской Федерации" администрация Калачеевского муниципального района Воронежской области </w:t>
      </w:r>
      <w:r w:rsidRPr="00341B3A">
        <w:rPr>
          <w:b w:val="0"/>
          <w:sz w:val="24"/>
          <w:szCs w:val="24"/>
        </w:rPr>
        <w:t>постановляет</w:t>
      </w:r>
      <w:r w:rsidRPr="00341B3A">
        <w:rPr>
          <w:b w:val="0"/>
          <w:bCs w:val="0"/>
          <w:sz w:val="24"/>
          <w:szCs w:val="24"/>
        </w:rPr>
        <w:t>:</w:t>
      </w:r>
    </w:p>
    <w:p w:rsidR="00D73447" w:rsidRPr="00341B3A" w:rsidRDefault="00D73447" w:rsidP="00341B3A">
      <w:pPr>
        <w:pStyle w:val="ConsPlusTitle"/>
        <w:ind w:firstLine="709"/>
        <w:jc w:val="both"/>
        <w:rPr>
          <w:b w:val="0"/>
          <w:bCs w:val="0"/>
          <w:sz w:val="24"/>
          <w:szCs w:val="24"/>
        </w:rPr>
      </w:pPr>
      <w:r w:rsidRPr="00341B3A">
        <w:rPr>
          <w:b w:val="0"/>
          <w:bCs w:val="0"/>
          <w:sz w:val="24"/>
          <w:szCs w:val="24"/>
        </w:rPr>
        <w:t>1. Утвердить прилагаемый Порядок формирования и ведения реестра источников доходов бюджета Калачеевского муниципального района Воронежской области (далее Порядок).</w:t>
      </w:r>
    </w:p>
    <w:p w:rsidR="00D73447" w:rsidRPr="00341B3A" w:rsidRDefault="00D73447" w:rsidP="00341B3A">
      <w:pPr>
        <w:pStyle w:val="ConsPlusTitle"/>
        <w:ind w:firstLine="709"/>
        <w:jc w:val="both"/>
        <w:rPr>
          <w:b w:val="0"/>
          <w:bCs w:val="0"/>
          <w:sz w:val="24"/>
          <w:szCs w:val="24"/>
        </w:rPr>
      </w:pPr>
      <w:r w:rsidRPr="00341B3A">
        <w:rPr>
          <w:b w:val="0"/>
          <w:bCs w:val="0"/>
          <w:sz w:val="24"/>
          <w:szCs w:val="24"/>
        </w:rPr>
        <w:t>2. Настоящее постановление вступает в силу с момента его официального опубликования</w:t>
      </w:r>
      <w:r w:rsidR="00D27FD1" w:rsidRPr="00341B3A">
        <w:rPr>
          <w:b w:val="0"/>
          <w:bCs w:val="0"/>
          <w:sz w:val="24"/>
          <w:szCs w:val="24"/>
        </w:rPr>
        <w:t xml:space="preserve"> в Вестнике муниципальных правовых актов Калачеевского муниципального района</w:t>
      </w:r>
      <w:r w:rsidRPr="00341B3A">
        <w:rPr>
          <w:b w:val="0"/>
          <w:bCs w:val="0"/>
          <w:sz w:val="24"/>
          <w:szCs w:val="24"/>
        </w:rPr>
        <w:t>, за исключением:</w:t>
      </w:r>
    </w:p>
    <w:p w:rsidR="00D73447" w:rsidRPr="00341B3A" w:rsidRDefault="00D73447" w:rsidP="00341B3A">
      <w:pPr>
        <w:pStyle w:val="ConsPlusTitle"/>
        <w:ind w:firstLine="709"/>
        <w:jc w:val="both"/>
        <w:rPr>
          <w:b w:val="0"/>
          <w:bCs w:val="0"/>
          <w:sz w:val="24"/>
          <w:szCs w:val="24"/>
        </w:rPr>
      </w:pPr>
      <w:r w:rsidRPr="00341B3A">
        <w:rPr>
          <w:b w:val="0"/>
          <w:bCs w:val="0"/>
          <w:sz w:val="24"/>
          <w:szCs w:val="24"/>
        </w:rPr>
        <w:t>пункта 12 утвержденного Порядка, вступающего в силу с 01 января 2023 года и применяемого при составлении проекта бюджета, начиная с бюджета на 2024 год или бюджета на 2024 год и на плановый период 2025 и 2026 годов;</w:t>
      </w:r>
    </w:p>
    <w:p w:rsidR="00D73447" w:rsidRPr="00341B3A" w:rsidRDefault="00D73447" w:rsidP="00341B3A">
      <w:pPr>
        <w:pStyle w:val="ConsPlusTitle"/>
        <w:ind w:firstLine="709"/>
        <w:jc w:val="both"/>
        <w:rPr>
          <w:b w:val="0"/>
          <w:bCs w:val="0"/>
          <w:sz w:val="24"/>
          <w:szCs w:val="24"/>
        </w:rPr>
      </w:pPr>
      <w:r w:rsidRPr="00341B3A">
        <w:rPr>
          <w:b w:val="0"/>
          <w:bCs w:val="0"/>
          <w:sz w:val="24"/>
          <w:szCs w:val="24"/>
        </w:rPr>
        <w:t>пункта 14 и пункта 17 утвержденного Порядка, вступающих в силу с 01 января 2022 года и применяемых при составлении проекта бюджета, начиная с бюджета на 2023 год или бюджета на 2023 год и на плановый период 2024 и 2025 годов.</w:t>
      </w:r>
    </w:p>
    <w:p w:rsidR="00341B3A" w:rsidRDefault="00D73447" w:rsidP="00341B3A">
      <w:pPr>
        <w:pStyle w:val="ConsPlusTitle"/>
        <w:widowControl/>
        <w:ind w:firstLine="709"/>
        <w:jc w:val="both"/>
        <w:rPr>
          <w:b w:val="0"/>
          <w:sz w:val="24"/>
          <w:szCs w:val="24"/>
        </w:rPr>
      </w:pPr>
      <w:r w:rsidRPr="00341B3A">
        <w:rPr>
          <w:b w:val="0"/>
          <w:bCs w:val="0"/>
          <w:sz w:val="24"/>
          <w:szCs w:val="24"/>
        </w:rPr>
        <w:t xml:space="preserve">3. Контроль за исполнением настоящего постановления возложить </w:t>
      </w:r>
      <w:r w:rsidR="00B536BB" w:rsidRPr="00341B3A">
        <w:rPr>
          <w:b w:val="0"/>
          <w:sz w:val="24"/>
          <w:szCs w:val="24"/>
        </w:rPr>
        <w:t xml:space="preserve">на заместителя </w:t>
      </w:r>
      <w:r w:rsidR="00CA2B89" w:rsidRPr="00341B3A">
        <w:rPr>
          <w:b w:val="0"/>
          <w:sz w:val="24"/>
          <w:szCs w:val="24"/>
        </w:rPr>
        <w:t xml:space="preserve">главы администрации Калачеевского муниципального района </w:t>
      </w:r>
      <w:r w:rsidR="00B9555A" w:rsidRPr="00341B3A">
        <w:rPr>
          <w:b w:val="0"/>
          <w:sz w:val="24"/>
          <w:szCs w:val="24"/>
        </w:rPr>
        <w:t>Татарникову С.И.</w:t>
      </w:r>
    </w:p>
    <w:tbl>
      <w:tblPr>
        <w:tblW w:w="0" w:type="auto"/>
        <w:tblLook w:val="04A0" w:firstRow="1" w:lastRow="0" w:firstColumn="1" w:lastColumn="0" w:noHBand="0" w:noVBand="1"/>
      </w:tblPr>
      <w:tblGrid>
        <w:gridCol w:w="3190"/>
        <w:gridCol w:w="3190"/>
        <w:gridCol w:w="3191"/>
      </w:tblGrid>
      <w:tr w:rsidR="00341B3A" w:rsidTr="00D45CD6">
        <w:tc>
          <w:tcPr>
            <w:tcW w:w="3190" w:type="dxa"/>
            <w:shd w:val="clear" w:color="auto" w:fill="auto"/>
          </w:tcPr>
          <w:p w:rsidR="00341B3A" w:rsidRPr="00D45CD6" w:rsidRDefault="00341B3A" w:rsidP="00D45CD6">
            <w:pPr>
              <w:pStyle w:val="ConsPlusNormal"/>
              <w:widowControl/>
              <w:ind w:firstLine="0"/>
              <w:jc w:val="both"/>
              <w:rPr>
                <w:sz w:val="24"/>
                <w:szCs w:val="24"/>
              </w:rPr>
            </w:pPr>
            <w:r w:rsidRPr="00D45CD6">
              <w:rPr>
                <w:sz w:val="24"/>
                <w:szCs w:val="24"/>
              </w:rPr>
              <w:t xml:space="preserve">Исполняющий обязанности </w:t>
            </w:r>
          </w:p>
          <w:p w:rsidR="00341B3A" w:rsidRPr="00D45CD6" w:rsidRDefault="00341B3A" w:rsidP="00D45CD6">
            <w:pPr>
              <w:pStyle w:val="ConsPlusNormal"/>
              <w:widowControl/>
              <w:ind w:firstLine="0"/>
              <w:jc w:val="both"/>
              <w:rPr>
                <w:sz w:val="24"/>
                <w:szCs w:val="24"/>
              </w:rPr>
            </w:pPr>
            <w:r w:rsidRPr="00D45CD6">
              <w:rPr>
                <w:sz w:val="24"/>
                <w:szCs w:val="24"/>
              </w:rPr>
              <w:t>главы администрации</w:t>
            </w:r>
          </w:p>
          <w:p w:rsidR="00341B3A" w:rsidRPr="00D45CD6" w:rsidRDefault="00341B3A" w:rsidP="00D45CD6">
            <w:pPr>
              <w:pStyle w:val="ConsPlusNormal"/>
              <w:widowControl/>
              <w:ind w:firstLine="0"/>
              <w:jc w:val="both"/>
              <w:rPr>
                <w:sz w:val="24"/>
                <w:szCs w:val="24"/>
              </w:rPr>
            </w:pPr>
            <w:r w:rsidRPr="00D45CD6">
              <w:rPr>
                <w:sz w:val="24"/>
                <w:szCs w:val="24"/>
              </w:rPr>
              <w:t>Калачеевского муниципального района</w:t>
            </w:r>
          </w:p>
        </w:tc>
        <w:tc>
          <w:tcPr>
            <w:tcW w:w="3190" w:type="dxa"/>
            <w:shd w:val="clear" w:color="auto" w:fill="auto"/>
          </w:tcPr>
          <w:p w:rsidR="00341B3A" w:rsidRPr="00D45CD6" w:rsidRDefault="00341B3A" w:rsidP="00D45CD6">
            <w:pPr>
              <w:pStyle w:val="ConsPlusNormal"/>
              <w:widowControl/>
              <w:ind w:firstLine="0"/>
              <w:jc w:val="both"/>
              <w:rPr>
                <w:sz w:val="24"/>
                <w:szCs w:val="24"/>
              </w:rPr>
            </w:pPr>
          </w:p>
        </w:tc>
        <w:tc>
          <w:tcPr>
            <w:tcW w:w="3191" w:type="dxa"/>
            <w:shd w:val="clear" w:color="auto" w:fill="auto"/>
          </w:tcPr>
          <w:p w:rsidR="00341B3A" w:rsidRPr="00D45CD6" w:rsidRDefault="00341B3A" w:rsidP="00D45CD6">
            <w:pPr>
              <w:pStyle w:val="ConsPlusNormal"/>
              <w:widowControl/>
              <w:ind w:firstLine="0"/>
              <w:jc w:val="both"/>
              <w:rPr>
                <w:sz w:val="24"/>
                <w:szCs w:val="24"/>
              </w:rPr>
            </w:pPr>
            <w:r w:rsidRPr="00D45CD6">
              <w:rPr>
                <w:sz w:val="24"/>
                <w:szCs w:val="24"/>
              </w:rPr>
              <w:t xml:space="preserve">М.Л.Бондарева </w:t>
            </w:r>
          </w:p>
          <w:p w:rsidR="00341B3A" w:rsidRPr="00D45CD6" w:rsidRDefault="00341B3A" w:rsidP="00D45CD6">
            <w:pPr>
              <w:pStyle w:val="ConsPlusNormal"/>
              <w:widowControl/>
              <w:ind w:firstLine="0"/>
              <w:jc w:val="both"/>
              <w:rPr>
                <w:sz w:val="24"/>
                <w:szCs w:val="24"/>
              </w:rPr>
            </w:pPr>
          </w:p>
        </w:tc>
      </w:tr>
    </w:tbl>
    <w:p w:rsidR="00777618" w:rsidRPr="00341B3A" w:rsidRDefault="00777618" w:rsidP="00341B3A">
      <w:pPr>
        <w:pStyle w:val="ConsPlusNormal"/>
        <w:widowControl/>
        <w:ind w:firstLine="709"/>
        <w:jc w:val="both"/>
        <w:rPr>
          <w:sz w:val="24"/>
          <w:szCs w:val="24"/>
        </w:rPr>
      </w:pPr>
    </w:p>
    <w:p w:rsidR="00341B3A" w:rsidRDefault="00341B3A" w:rsidP="00341B3A">
      <w:pPr>
        <w:pStyle w:val="ConsPlusNormal"/>
        <w:widowControl/>
        <w:ind w:firstLine="709"/>
        <w:jc w:val="both"/>
        <w:rPr>
          <w:sz w:val="24"/>
          <w:szCs w:val="24"/>
        </w:rPr>
      </w:pPr>
    </w:p>
    <w:p w:rsidR="0062591E" w:rsidRPr="00341B3A" w:rsidRDefault="0062591E" w:rsidP="00341B3A">
      <w:pPr>
        <w:pStyle w:val="ConsPlusNormal"/>
        <w:widowControl/>
        <w:ind w:firstLine="709"/>
        <w:jc w:val="both"/>
        <w:rPr>
          <w:sz w:val="24"/>
          <w:szCs w:val="24"/>
        </w:rPr>
      </w:pPr>
    </w:p>
    <w:p w:rsidR="00341B3A" w:rsidRDefault="00341B3A" w:rsidP="00341B3A">
      <w:pPr>
        <w:ind w:firstLine="709"/>
        <w:rPr>
          <w:rFonts w:cs="Arial"/>
        </w:rPr>
      </w:pPr>
    </w:p>
    <w:p w:rsidR="00341B3A" w:rsidRDefault="00341B3A" w:rsidP="00341B3A">
      <w:pPr>
        <w:ind w:firstLine="709"/>
        <w:rPr>
          <w:rFonts w:cs="Arial"/>
        </w:rPr>
      </w:pPr>
    </w:p>
    <w:p w:rsidR="00341B3A" w:rsidRDefault="00341B3A" w:rsidP="00341B3A">
      <w:pPr>
        <w:ind w:firstLine="709"/>
        <w:rPr>
          <w:rFonts w:cs="Arial"/>
        </w:rPr>
      </w:pPr>
    </w:p>
    <w:p w:rsidR="00341B3A" w:rsidRDefault="00341B3A" w:rsidP="00341B3A">
      <w:pPr>
        <w:ind w:firstLine="709"/>
        <w:rPr>
          <w:rFonts w:cs="Arial"/>
        </w:rPr>
      </w:pPr>
    </w:p>
    <w:p w:rsidR="00341B3A" w:rsidRDefault="00341B3A" w:rsidP="00341B3A">
      <w:pPr>
        <w:ind w:firstLine="709"/>
        <w:rPr>
          <w:rFonts w:cs="Arial"/>
        </w:rPr>
      </w:pPr>
    </w:p>
    <w:p w:rsidR="00341B3A" w:rsidRDefault="00341B3A" w:rsidP="00341B3A">
      <w:pPr>
        <w:ind w:firstLine="709"/>
        <w:rPr>
          <w:rFonts w:cs="Arial"/>
        </w:rPr>
      </w:pPr>
    </w:p>
    <w:p w:rsidR="00341B3A" w:rsidRDefault="00341B3A" w:rsidP="00341B3A">
      <w:pPr>
        <w:ind w:firstLine="709"/>
        <w:rPr>
          <w:rFonts w:cs="Arial"/>
        </w:rPr>
      </w:pPr>
    </w:p>
    <w:p w:rsidR="00341B3A" w:rsidRDefault="00341B3A" w:rsidP="00341B3A">
      <w:pPr>
        <w:ind w:firstLine="709"/>
        <w:rPr>
          <w:rFonts w:cs="Arial"/>
        </w:rPr>
      </w:pPr>
    </w:p>
    <w:p w:rsidR="00341B3A" w:rsidRDefault="00341B3A" w:rsidP="00341B3A">
      <w:pPr>
        <w:ind w:firstLine="709"/>
        <w:rPr>
          <w:rFonts w:cs="Arial"/>
        </w:rPr>
      </w:pPr>
    </w:p>
    <w:p w:rsidR="00321D3D" w:rsidRPr="00341B3A" w:rsidRDefault="00341B3A" w:rsidP="00341B3A">
      <w:pPr>
        <w:widowControl w:val="0"/>
        <w:autoSpaceDE w:val="0"/>
        <w:autoSpaceDN w:val="0"/>
        <w:ind w:left="5245" w:firstLine="0"/>
        <w:rPr>
          <w:rFonts w:cs="Arial"/>
        </w:rPr>
      </w:pPr>
      <w:r>
        <w:rPr>
          <w:rFonts w:cs="Arial"/>
        </w:rPr>
        <w:br w:type="page"/>
      </w:r>
      <w:r w:rsidR="00321D3D" w:rsidRPr="00341B3A">
        <w:rPr>
          <w:rFonts w:cs="Arial"/>
        </w:rPr>
        <w:lastRenderedPageBreak/>
        <w:t>Утвержден постановлением администрации</w:t>
      </w:r>
      <w:r>
        <w:rPr>
          <w:rFonts w:cs="Arial"/>
        </w:rPr>
        <w:t xml:space="preserve"> </w:t>
      </w:r>
      <w:r w:rsidR="00321D3D" w:rsidRPr="00341B3A">
        <w:rPr>
          <w:rFonts w:cs="Arial"/>
        </w:rPr>
        <w:t>Калачеевского муниципального района</w:t>
      </w:r>
    </w:p>
    <w:p w:rsidR="00341B3A" w:rsidRDefault="00321D3D" w:rsidP="00341B3A">
      <w:pPr>
        <w:widowControl w:val="0"/>
        <w:autoSpaceDE w:val="0"/>
        <w:autoSpaceDN w:val="0"/>
        <w:ind w:left="5245" w:firstLine="0"/>
        <w:rPr>
          <w:rFonts w:cs="Arial"/>
        </w:rPr>
      </w:pPr>
      <w:r w:rsidRPr="00341B3A">
        <w:rPr>
          <w:rFonts w:cs="Arial"/>
        </w:rPr>
        <w:t xml:space="preserve">от </w:t>
      </w:r>
      <w:r w:rsidR="00341B3A">
        <w:rPr>
          <w:rFonts w:cs="Arial"/>
        </w:rPr>
        <w:t>25.03.2021 № 357</w:t>
      </w:r>
    </w:p>
    <w:p w:rsidR="00341B3A" w:rsidRDefault="00321D3D" w:rsidP="00341B3A">
      <w:pPr>
        <w:widowControl w:val="0"/>
        <w:autoSpaceDE w:val="0"/>
        <w:autoSpaceDN w:val="0"/>
        <w:ind w:firstLine="709"/>
        <w:rPr>
          <w:rFonts w:eastAsia="Calibri" w:cs="Arial"/>
          <w:lang w:eastAsia="en-US"/>
        </w:rPr>
      </w:pPr>
      <w:bookmarkStart w:id="1" w:name="P36"/>
      <w:bookmarkEnd w:id="1"/>
      <w:r w:rsidRPr="00341B3A">
        <w:rPr>
          <w:rFonts w:cs="Arial"/>
        </w:rPr>
        <w:t>ПОРЯДОК</w:t>
      </w:r>
      <w:r w:rsidR="00341B3A">
        <w:rPr>
          <w:rFonts w:cs="Arial"/>
        </w:rPr>
        <w:t xml:space="preserve"> </w:t>
      </w:r>
      <w:r w:rsidRPr="00341B3A">
        <w:rPr>
          <w:rFonts w:cs="Arial"/>
        </w:rPr>
        <w:t>ФОРМИРОВАНИЯ И ВЕДЕНИЯ РЕЕСТРА ИСТОЧНИКОВ ДОХОДОВ</w:t>
      </w:r>
      <w:r w:rsidR="00341B3A">
        <w:rPr>
          <w:rFonts w:cs="Arial"/>
        </w:rPr>
        <w:t xml:space="preserve"> </w:t>
      </w:r>
      <w:r w:rsidRPr="00341B3A">
        <w:rPr>
          <w:rFonts w:cs="Arial"/>
        </w:rPr>
        <w:t>БЮДЖЕТА КАЛАЧЕЕВСКОГО МУНИЦИПАЛЬНОГО РАЙОНА</w:t>
      </w:r>
    </w:p>
    <w:p w:rsidR="00321D3D" w:rsidRPr="00341B3A" w:rsidRDefault="00321D3D" w:rsidP="00341B3A">
      <w:pPr>
        <w:widowControl w:val="0"/>
        <w:autoSpaceDE w:val="0"/>
        <w:autoSpaceDN w:val="0"/>
        <w:ind w:firstLine="709"/>
        <w:rPr>
          <w:rFonts w:cs="Arial"/>
        </w:rPr>
      </w:pPr>
      <w:r w:rsidRPr="00341B3A">
        <w:rPr>
          <w:rFonts w:cs="Arial"/>
        </w:rPr>
        <w:t xml:space="preserve">1. Настоящий Порядок формирования и ведения реестра источников доходов бюджета </w:t>
      </w:r>
      <w:bookmarkStart w:id="2" w:name="_Hlk34399331"/>
      <w:r w:rsidRPr="00341B3A">
        <w:rPr>
          <w:rFonts w:cs="Arial"/>
        </w:rPr>
        <w:t xml:space="preserve">Калачеевского муниципального района </w:t>
      </w:r>
      <w:bookmarkEnd w:id="2"/>
      <w:r w:rsidRPr="00341B3A">
        <w:rPr>
          <w:rFonts w:cs="Arial"/>
        </w:rPr>
        <w:t>(далее - Порядок) определяет требования к составу информации, порядку формирования и ведения реестра источников доходов бюджета Калачеевского муниципального района (далее - реестр источников доходов бюджета).</w:t>
      </w:r>
    </w:p>
    <w:p w:rsidR="00321D3D" w:rsidRPr="00341B3A" w:rsidRDefault="00321D3D" w:rsidP="00341B3A">
      <w:pPr>
        <w:widowControl w:val="0"/>
        <w:autoSpaceDE w:val="0"/>
        <w:autoSpaceDN w:val="0"/>
        <w:ind w:firstLine="709"/>
        <w:rPr>
          <w:rFonts w:cs="Arial"/>
        </w:rPr>
      </w:pPr>
      <w:r w:rsidRPr="00341B3A">
        <w:rPr>
          <w:rFonts w:cs="Arial"/>
        </w:rPr>
        <w:t>2. Реестр источников доходов бюджета представляет собой свод информации о доходах бюджета по источникам доходов бюджета Калачеевского муниципального района (далее - бюджет), формируемой в процессе составления, утверждения и исполнения бюджета на основании перечня источников доходов</w:t>
      </w:r>
      <w:r w:rsidR="00D27FD1" w:rsidRPr="00341B3A">
        <w:rPr>
          <w:rFonts w:cs="Arial"/>
        </w:rPr>
        <w:t>.</w:t>
      </w:r>
    </w:p>
    <w:p w:rsidR="00321D3D" w:rsidRPr="00341B3A" w:rsidRDefault="00321D3D" w:rsidP="00341B3A">
      <w:pPr>
        <w:widowControl w:val="0"/>
        <w:autoSpaceDE w:val="0"/>
        <w:autoSpaceDN w:val="0"/>
        <w:ind w:firstLine="709"/>
        <w:rPr>
          <w:rFonts w:cs="Arial"/>
        </w:rPr>
      </w:pPr>
      <w:r w:rsidRPr="00341B3A">
        <w:rPr>
          <w:rFonts w:cs="Arial"/>
        </w:rPr>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народных депутатов Калачеевского муниципального района о </w:t>
      </w:r>
      <w:r w:rsidR="00B865AA" w:rsidRPr="00341B3A">
        <w:rPr>
          <w:rFonts w:cs="Arial"/>
        </w:rPr>
        <w:t xml:space="preserve">муниципальном </w:t>
      </w:r>
      <w:r w:rsidRPr="00341B3A">
        <w:rPr>
          <w:rFonts w:cs="Arial"/>
        </w:rPr>
        <w:t>бюджете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w:t>
      </w:r>
      <w:r w:rsidR="00D27FD1" w:rsidRPr="00341B3A">
        <w:rPr>
          <w:rFonts w:cs="Arial"/>
        </w:rPr>
        <w:t>.</w:t>
      </w:r>
    </w:p>
    <w:p w:rsidR="00321D3D" w:rsidRPr="00341B3A" w:rsidRDefault="00321D3D" w:rsidP="00341B3A">
      <w:pPr>
        <w:widowControl w:val="0"/>
        <w:autoSpaceDE w:val="0"/>
        <w:autoSpaceDN w:val="0"/>
        <w:ind w:firstLine="709"/>
        <w:rPr>
          <w:rFonts w:cs="Arial"/>
        </w:rPr>
      </w:pPr>
      <w:r w:rsidRPr="00341B3A">
        <w:rPr>
          <w:rFonts w:cs="Arial"/>
        </w:rPr>
        <w:t>4. Реестр источников доходов бюджета формируется и ведется в электронной форме</w:t>
      </w:r>
      <w:r w:rsidR="00F11711" w:rsidRPr="00341B3A">
        <w:rPr>
          <w:rFonts w:cs="Arial"/>
        </w:rPr>
        <w:t xml:space="preserve"> </w:t>
      </w:r>
      <w:r w:rsidR="00D7245A" w:rsidRPr="00341B3A">
        <w:rPr>
          <w:rFonts w:cs="Arial"/>
        </w:rPr>
        <w:t>в государственной информационной системе управления государственными финансами</w:t>
      </w:r>
      <w:r w:rsidR="00341B3A">
        <w:rPr>
          <w:rFonts w:cs="Arial"/>
        </w:rPr>
        <w:t xml:space="preserve"> </w:t>
      </w:r>
      <w:r w:rsidR="00D7245A" w:rsidRPr="00341B3A">
        <w:rPr>
          <w:rFonts w:cs="Arial"/>
        </w:rPr>
        <w:t>«Электронный бюджет» с момента технической возможности ввода.</w:t>
      </w:r>
    </w:p>
    <w:p w:rsidR="00321D3D" w:rsidRPr="00341B3A" w:rsidRDefault="00321D3D" w:rsidP="00341B3A">
      <w:pPr>
        <w:widowControl w:val="0"/>
        <w:autoSpaceDE w:val="0"/>
        <w:autoSpaceDN w:val="0"/>
        <w:ind w:firstLine="709"/>
        <w:rPr>
          <w:rFonts w:cs="Arial"/>
        </w:rPr>
      </w:pPr>
      <w:r w:rsidRPr="00341B3A">
        <w:rPr>
          <w:rFonts w:cs="Arial"/>
        </w:rPr>
        <w:t>5. Реестр источников доходов бюджета ведется на государственном языке Российской Федерации.</w:t>
      </w:r>
    </w:p>
    <w:p w:rsidR="00321D3D" w:rsidRPr="00341B3A" w:rsidRDefault="00321D3D" w:rsidP="00341B3A">
      <w:pPr>
        <w:widowControl w:val="0"/>
        <w:autoSpaceDE w:val="0"/>
        <w:autoSpaceDN w:val="0"/>
        <w:ind w:firstLine="709"/>
        <w:rPr>
          <w:rFonts w:cs="Arial"/>
        </w:rPr>
      </w:pPr>
      <w:r w:rsidRPr="00341B3A">
        <w:rPr>
          <w:rFonts w:cs="Arial"/>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321D3D" w:rsidRPr="00341B3A" w:rsidRDefault="00321D3D" w:rsidP="00341B3A">
      <w:pPr>
        <w:widowControl w:val="0"/>
        <w:autoSpaceDE w:val="0"/>
        <w:autoSpaceDN w:val="0"/>
        <w:ind w:firstLine="709"/>
        <w:rPr>
          <w:rFonts w:cs="Arial"/>
        </w:rPr>
      </w:pPr>
      <w:r w:rsidRPr="00341B3A">
        <w:rPr>
          <w:rFonts w:cs="Arial"/>
        </w:rPr>
        <w:t xml:space="preserve">7. При формировании и ведении реестра источников доходов бюджета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w:t>
      </w:r>
      <w:r w:rsidRPr="00341B3A">
        <w:rPr>
          <w:rFonts w:cs="Arial"/>
          <w:color w:val="0000FF"/>
        </w:rPr>
        <w:t>п. 9</w:t>
      </w:r>
      <w:r w:rsidRPr="00341B3A">
        <w:rPr>
          <w:rFonts w:cs="Arial"/>
        </w:rPr>
        <w:t xml:space="preserve"> настоящего Порядка.</w:t>
      </w:r>
    </w:p>
    <w:p w:rsidR="00321D3D" w:rsidRPr="00341B3A" w:rsidRDefault="00321D3D" w:rsidP="00341B3A">
      <w:pPr>
        <w:widowControl w:val="0"/>
        <w:autoSpaceDE w:val="0"/>
        <w:autoSpaceDN w:val="0"/>
        <w:ind w:firstLine="709"/>
        <w:rPr>
          <w:rFonts w:cs="Arial"/>
        </w:rPr>
      </w:pPr>
      <w:r w:rsidRPr="00341B3A">
        <w:rPr>
          <w:rFonts w:cs="Arial"/>
        </w:rPr>
        <w:t xml:space="preserve">8. Реестр источников доходов бюджета ведется </w:t>
      </w:r>
      <w:r w:rsidR="00F11711" w:rsidRPr="00341B3A">
        <w:rPr>
          <w:rFonts w:cs="Arial"/>
        </w:rPr>
        <w:t>финансовым отделом администрации Калачеевского муниципального района</w:t>
      </w:r>
      <w:r w:rsidRPr="00341B3A">
        <w:rPr>
          <w:rFonts w:cs="Arial"/>
        </w:rPr>
        <w:t xml:space="preserve"> (далее </w:t>
      </w:r>
      <w:r w:rsidR="00F11711" w:rsidRPr="00341B3A">
        <w:rPr>
          <w:rFonts w:cs="Arial"/>
        </w:rPr>
        <w:t>–</w:t>
      </w:r>
      <w:r w:rsidRPr="00341B3A">
        <w:rPr>
          <w:rFonts w:cs="Arial"/>
        </w:rPr>
        <w:t xml:space="preserve"> </w:t>
      </w:r>
      <w:r w:rsidR="00F11711" w:rsidRPr="00341B3A">
        <w:rPr>
          <w:rFonts w:cs="Arial"/>
        </w:rPr>
        <w:t>финансовый отдел</w:t>
      </w:r>
      <w:r w:rsidRPr="00341B3A">
        <w:rPr>
          <w:rFonts w:cs="Arial"/>
        </w:rPr>
        <w:t>).</w:t>
      </w:r>
    </w:p>
    <w:p w:rsidR="00321D3D" w:rsidRPr="00341B3A" w:rsidRDefault="00321D3D" w:rsidP="00341B3A">
      <w:pPr>
        <w:widowControl w:val="0"/>
        <w:autoSpaceDE w:val="0"/>
        <w:autoSpaceDN w:val="0"/>
        <w:ind w:firstLine="709"/>
        <w:rPr>
          <w:rFonts w:cs="Arial"/>
        </w:rPr>
      </w:pPr>
      <w:bookmarkStart w:id="3" w:name="P51"/>
      <w:bookmarkEnd w:id="3"/>
      <w:r w:rsidRPr="00341B3A">
        <w:rPr>
          <w:rFonts w:cs="Arial"/>
        </w:rPr>
        <w:t xml:space="preserve">9. В целях ведения реестра источников доходов бюджета </w:t>
      </w:r>
      <w:r w:rsidR="00F11711" w:rsidRPr="00341B3A">
        <w:rPr>
          <w:rFonts w:cs="Arial"/>
        </w:rPr>
        <w:t>финансовый отдел,</w:t>
      </w:r>
      <w:r w:rsidRPr="00341B3A">
        <w:rPr>
          <w:rFonts w:cs="Arial"/>
        </w:rPr>
        <w:t xml:space="preserve"> органы государственной власти (государственные органы), органы местного самоуправления, казенные учреждения,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муниципальных услуг (работ), предусматривающих за их оказание (выполнение) взимание платы, поступающей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321D3D" w:rsidRPr="00341B3A" w:rsidRDefault="00321D3D" w:rsidP="00341B3A">
      <w:pPr>
        <w:widowControl w:val="0"/>
        <w:autoSpaceDE w:val="0"/>
        <w:autoSpaceDN w:val="0"/>
        <w:ind w:firstLine="709"/>
        <w:rPr>
          <w:rFonts w:cs="Arial"/>
        </w:rPr>
      </w:pPr>
      <w:r w:rsidRPr="00341B3A">
        <w:rPr>
          <w:rFonts w:cs="Arial"/>
        </w:rPr>
        <w:t xml:space="preserve">10. Ответственность за полноту и достоверность информации, а также своевременность ее включения в реестр источников доходов бюджета несут </w:t>
      </w:r>
      <w:r w:rsidRPr="00341B3A">
        <w:rPr>
          <w:rFonts w:cs="Arial"/>
        </w:rPr>
        <w:lastRenderedPageBreak/>
        <w:t>участники процесса ведения реестра источников доходов бюджета.</w:t>
      </w:r>
    </w:p>
    <w:p w:rsidR="00321D3D" w:rsidRPr="00341B3A" w:rsidRDefault="00321D3D" w:rsidP="00341B3A">
      <w:pPr>
        <w:widowControl w:val="0"/>
        <w:autoSpaceDE w:val="0"/>
        <w:autoSpaceDN w:val="0"/>
        <w:ind w:firstLine="709"/>
        <w:rPr>
          <w:rFonts w:cs="Arial"/>
        </w:rPr>
      </w:pPr>
      <w:bookmarkStart w:id="4" w:name="P53"/>
      <w:bookmarkEnd w:id="4"/>
      <w:r w:rsidRPr="00341B3A">
        <w:rPr>
          <w:rFonts w:cs="Arial"/>
        </w:rPr>
        <w:t>11. В реестр источников доходов бюджета в отношении каждого источника дохода бюджета включается следующая информация:</w:t>
      </w:r>
    </w:p>
    <w:p w:rsidR="00321D3D" w:rsidRPr="00341B3A" w:rsidRDefault="00321D3D" w:rsidP="00341B3A">
      <w:pPr>
        <w:widowControl w:val="0"/>
        <w:autoSpaceDE w:val="0"/>
        <w:autoSpaceDN w:val="0"/>
        <w:ind w:firstLine="709"/>
        <w:rPr>
          <w:rFonts w:cs="Arial"/>
        </w:rPr>
      </w:pPr>
      <w:bookmarkStart w:id="5" w:name="P54"/>
      <w:bookmarkEnd w:id="5"/>
      <w:r w:rsidRPr="00341B3A">
        <w:rPr>
          <w:rFonts w:cs="Arial"/>
        </w:rPr>
        <w:t>а) наименование источника дохода бюджета;</w:t>
      </w:r>
    </w:p>
    <w:p w:rsidR="00321D3D" w:rsidRPr="00341B3A" w:rsidRDefault="00321D3D" w:rsidP="00341B3A">
      <w:pPr>
        <w:widowControl w:val="0"/>
        <w:autoSpaceDE w:val="0"/>
        <w:autoSpaceDN w:val="0"/>
        <w:ind w:firstLine="709"/>
        <w:rPr>
          <w:rFonts w:cs="Arial"/>
        </w:rPr>
      </w:pPr>
      <w:r w:rsidRPr="00341B3A">
        <w:rPr>
          <w:rFonts w:cs="Arial"/>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321D3D" w:rsidRPr="00341B3A" w:rsidRDefault="00321D3D" w:rsidP="00341B3A">
      <w:pPr>
        <w:widowControl w:val="0"/>
        <w:autoSpaceDE w:val="0"/>
        <w:autoSpaceDN w:val="0"/>
        <w:ind w:firstLine="709"/>
        <w:rPr>
          <w:rFonts w:cs="Arial"/>
        </w:rPr>
      </w:pPr>
      <w:r w:rsidRPr="00341B3A">
        <w:rPr>
          <w:rFonts w:cs="Arial"/>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w:t>
      </w:r>
    </w:p>
    <w:p w:rsidR="00321D3D" w:rsidRPr="00341B3A" w:rsidRDefault="00321D3D" w:rsidP="00341B3A">
      <w:pPr>
        <w:widowControl w:val="0"/>
        <w:autoSpaceDE w:val="0"/>
        <w:autoSpaceDN w:val="0"/>
        <w:ind w:firstLine="709"/>
        <w:rPr>
          <w:rFonts w:cs="Arial"/>
        </w:rPr>
      </w:pPr>
      <w:r w:rsidRPr="00341B3A">
        <w:rPr>
          <w:rFonts w:cs="Arial"/>
        </w:rPr>
        <w:t>г) информация о публично-правовом образовании, в доход бюджета которого зачисляются платежи, являющиеся источником дохода бюджета;</w:t>
      </w:r>
    </w:p>
    <w:p w:rsidR="00321D3D" w:rsidRPr="00341B3A" w:rsidRDefault="00321D3D" w:rsidP="00341B3A">
      <w:pPr>
        <w:widowControl w:val="0"/>
        <w:autoSpaceDE w:val="0"/>
        <w:autoSpaceDN w:val="0"/>
        <w:ind w:firstLine="709"/>
        <w:rPr>
          <w:rFonts w:cs="Arial"/>
        </w:rPr>
      </w:pPr>
      <w:bookmarkStart w:id="6" w:name="P58"/>
      <w:bookmarkEnd w:id="6"/>
      <w:r w:rsidRPr="00341B3A">
        <w:rPr>
          <w:rFonts w:cs="Arial"/>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321D3D" w:rsidRPr="00341B3A" w:rsidRDefault="00321D3D" w:rsidP="00341B3A">
      <w:pPr>
        <w:widowControl w:val="0"/>
        <w:autoSpaceDE w:val="0"/>
        <w:autoSpaceDN w:val="0"/>
        <w:ind w:firstLine="709"/>
        <w:rPr>
          <w:rFonts w:cs="Arial"/>
        </w:rPr>
      </w:pPr>
      <w:bookmarkStart w:id="7" w:name="P60"/>
      <w:bookmarkEnd w:id="7"/>
      <w:r w:rsidRPr="00341B3A">
        <w:rPr>
          <w:rFonts w:cs="Arial"/>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321D3D" w:rsidRPr="00341B3A" w:rsidRDefault="00321D3D" w:rsidP="00341B3A">
      <w:pPr>
        <w:widowControl w:val="0"/>
        <w:autoSpaceDE w:val="0"/>
        <w:autoSpaceDN w:val="0"/>
        <w:ind w:firstLine="709"/>
        <w:rPr>
          <w:rFonts w:cs="Arial"/>
        </w:rPr>
      </w:pPr>
      <w:bookmarkStart w:id="8" w:name="P62"/>
      <w:bookmarkEnd w:id="8"/>
      <w:r w:rsidRPr="00341B3A">
        <w:rPr>
          <w:rFonts w:cs="Arial"/>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321D3D" w:rsidRPr="00341B3A" w:rsidRDefault="00321D3D" w:rsidP="00341B3A">
      <w:pPr>
        <w:widowControl w:val="0"/>
        <w:autoSpaceDE w:val="0"/>
        <w:autoSpaceDN w:val="0"/>
        <w:ind w:firstLine="709"/>
        <w:rPr>
          <w:rFonts w:cs="Arial"/>
        </w:rPr>
      </w:pPr>
      <w:bookmarkStart w:id="9" w:name="P64"/>
      <w:bookmarkEnd w:id="9"/>
      <w:r w:rsidRPr="00341B3A">
        <w:rPr>
          <w:rFonts w:cs="Arial"/>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321D3D" w:rsidRPr="00341B3A" w:rsidRDefault="00321D3D" w:rsidP="00341B3A">
      <w:pPr>
        <w:widowControl w:val="0"/>
        <w:autoSpaceDE w:val="0"/>
        <w:autoSpaceDN w:val="0"/>
        <w:ind w:firstLine="709"/>
        <w:rPr>
          <w:rFonts w:cs="Arial"/>
        </w:rPr>
      </w:pPr>
      <w:bookmarkStart w:id="10" w:name="P66"/>
      <w:bookmarkEnd w:id="10"/>
      <w:r w:rsidRPr="00341B3A">
        <w:rPr>
          <w:rFonts w:cs="Arial"/>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321D3D" w:rsidRPr="00341B3A" w:rsidRDefault="00321D3D" w:rsidP="00341B3A">
      <w:pPr>
        <w:widowControl w:val="0"/>
        <w:autoSpaceDE w:val="0"/>
        <w:autoSpaceDN w:val="0"/>
        <w:ind w:firstLine="709"/>
        <w:rPr>
          <w:rFonts w:cs="Arial"/>
        </w:rPr>
      </w:pPr>
      <w:bookmarkStart w:id="11" w:name="P67"/>
      <w:bookmarkEnd w:id="11"/>
      <w:r w:rsidRPr="00341B3A">
        <w:rPr>
          <w:rFonts w:cs="Arial"/>
        </w:rPr>
        <w:t>к) показатели кассовых поступлений по коду классификации доходов бюджета, соответствующему источнику дохода бюджета;</w:t>
      </w:r>
    </w:p>
    <w:p w:rsidR="00321D3D" w:rsidRPr="00341B3A" w:rsidRDefault="00321D3D" w:rsidP="00341B3A">
      <w:pPr>
        <w:widowControl w:val="0"/>
        <w:autoSpaceDE w:val="0"/>
        <w:autoSpaceDN w:val="0"/>
        <w:ind w:firstLine="709"/>
        <w:rPr>
          <w:rFonts w:cs="Arial"/>
        </w:rPr>
      </w:pPr>
      <w:bookmarkStart w:id="12" w:name="P68"/>
      <w:bookmarkEnd w:id="12"/>
      <w:r w:rsidRPr="00341B3A">
        <w:rPr>
          <w:rFonts w:cs="Arial"/>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321D3D" w:rsidRPr="00341B3A" w:rsidRDefault="00321D3D" w:rsidP="00341B3A">
      <w:pPr>
        <w:widowControl w:val="0"/>
        <w:autoSpaceDE w:val="0"/>
        <w:autoSpaceDN w:val="0"/>
        <w:ind w:firstLine="709"/>
        <w:rPr>
          <w:rFonts w:cs="Arial"/>
        </w:rPr>
      </w:pPr>
      <w:bookmarkStart w:id="13" w:name="P71"/>
      <w:bookmarkEnd w:id="13"/>
      <w:r w:rsidRPr="00341B3A">
        <w:rPr>
          <w:rFonts w:cs="Arial"/>
        </w:rPr>
        <w:t>12. В реестр источников доходов бюджета в отношении платежей, являющихся источником дохода бюджета, включается следующая информация:</w:t>
      </w:r>
    </w:p>
    <w:p w:rsidR="00321D3D" w:rsidRPr="00341B3A" w:rsidRDefault="00321D3D" w:rsidP="00341B3A">
      <w:pPr>
        <w:widowControl w:val="0"/>
        <w:autoSpaceDE w:val="0"/>
        <w:autoSpaceDN w:val="0"/>
        <w:ind w:firstLine="709"/>
        <w:rPr>
          <w:rFonts w:cs="Arial"/>
        </w:rPr>
      </w:pPr>
      <w:bookmarkStart w:id="14" w:name="P72"/>
      <w:bookmarkEnd w:id="14"/>
      <w:r w:rsidRPr="00341B3A">
        <w:rPr>
          <w:rFonts w:cs="Arial"/>
        </w:rPr>
        <w:t>а) наименование источника дохода бюджета;</w:t>
      </w:r>
    </w:p>
    <w:p w:rsidR="00321D3D" w:rsidRPr="00341B3A" w:rsidRDefault="00321D3D" w:rsidP="00341B3A">
      <w:pPr>
        <w:widowControl w:val="0"/>
        <w:autoSpaceDE w:val="0"/>
        <w:autoSpaceDN w:val="0"/>
        <w:ind w:firstLine="709"/>
        <w:rPr>
          <w:rFonts w:cs="Arial"/>
        </w:rPr>
      </w:pPr>
      <w:r w:rsidRPr="00341B3A">
        <w:rPr>
          <w:rFonts w:cs="Arial"/>
        </w:rPr>
        <w:t>б) код (коды) классификации доходов бюджета, соответствующий источнику дохода бюджета;</w:t>
      </w:r>
    </w:p>
    <w:p w:rsidR="00321D3D" w:rsidRPr="00341B3A" w:rsidRDefault="00321D3D" w:rsidP="00341B3A">
      <w:pPr>
        <w:widowControl w:val="0"/>
        <w:autoSpaceDE w:val="0"/>
        <w:autoSpaceDN w:val="0"/>
        <w:ind w:firstLine="709"/>
        <w:rPr>
          <w:rFonts w:cs="Arial"/>
        </w:rPr>
      </w:pPr>
      <w:r w:rsidRPr="00341B3A">
        <w:rPr>
          <w:rFonts w:cs="Arial"/>
        </w:rPr>
        <w:t>в) идентификационный код по перечню источников доходов Российской Федерации, соответствующий источнику дохода бюджета;</w:t>
      </w:r>
    </w:p>
    <w:p w:rsidR="00321D3D" w:rsidRPr="00341B3A" w:rsidRDefault="00321D3D" w:rsidP="00341B3A">
      <w:pPr>
        <w:widowControl w:val="0"/>
        <w:autoSpaceDE w:val="0"/>
        <w:autoSpaceDN w:val="0"/>
        <w:ind w:firstLine="709"/>
        <w:rPr>
          <w:rFonts w:cs="Arial"/>
        </w:rPr>
      </w:pPr>
      <w:r w:rsidRPr="00341B3A">
        <w:rPr>
          <w:rFonts w:cs="Arial"/>
        </w:rPr>
        <w:t>г) информация о публично-правовом образовании, в доход бюджета которого зачисляются платежи, являющиеся источником дохода бюджета;</w:t>
      </w:r>
    </w:p>
    <w:p w:rsidR="00321D3D" w:rsidRPr="00341B3A" w:rsidRDefault="00321D3D" w:rsidP="00341B3A">
      <w:pPr>
        <w:widowControl w:val="0"/>
        <w:autoSpaceDE w:val="0"/>
        <w:autoSpaceDN w:val="0"/>
        <w:ind w:firstLine="709"/>
        <w:rPr>
          <w:rFonts w:cs="Arial"/>
        </w:rPr>
      </w:pPr>
      <w:r w:rsidRPr="00341B3A">
        <w:rPr>
          <w:rFonts w:cs="Arial"/>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321D3D" w:rsidRPr="00341B3A" w:rsidRDefault="00321D3D" w:rsidP="00341B3A">
      <w:pPr>
        <w:widowControl w:val="0"/>
        <w:autoSpaceDE w:val="0"/>
        <w:autoSpaceDN w:val="0"/>
        <w:ind w:firstLine="709"/>
        <w:rPr>
          <w:rFonts w:cs="Arial"/>
        </w:rPr>
      </w:pPr>
      <w:r w:rsidRPr="00341B3A">
        <w:rPr>
          <w:rFonts w:cs="Arial"/>
        </w:rPr>
        <w:t xml:space="preserve">е)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администраторов </w:t>
      </w:r>
      <w:r w:rsidRPr="00341B3A">
        <w:rPr>
          <w:rFonts w:cs="Arial"/>
        </w:rPr>
        <w:lastRenderedPageBreak/>
        <w:t>доходов бюджета по источнику дохода бюджета;</w:t>
      </w:r>
    </w:p>
    <w:p w:rsidR="00321D3D" w:rsidRPr="00341B3A" w:rsidRDefault="00321D3D" w:rsidP="00341B3A">
      <w:pPr>
        <w:widowControl w:val="0"/>
        <w:autoSpaceDE w:val="0"/>
        <w:autoSpaceDN w:val="0"/>
        <w:ind w:firstLine="709"/>
        <w:rPr>
          <w:rFonts w:cs="Arial"/>
        </w:rPr>
      </w:pPr>
      <w:bookmarkStart w:id="15" w:name="P78"/>
      <w:bookmarkEnd w:id="15"/>
      <w:r w:rsidRPr="00341B3A">
        <w:rPr>
          <w:rFonts w:cs="Arial"/>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321D3D" w:rsidRPr="00341B3A" w:rsidRDefault="00321D3D" w:rsidP="00341B3A">
      <w:pPr>
        <w:widowControl w:val="0"/>
        <w:autoSpaceDE w:val="0"/>
        <w:autoSpaceDN w:val="0"/>
        <w:ind w:firstLine="709"/>
        <w:rPr>
          <w:rFonts w:cs="Arial"/>
        </w:rPr>
      </w:pPr>
      <w:bookmarkStart w:id="16" w:name="P79"/>
      <w:bookmarkEnd w:id="16"/>
      <w:r w:rsidRPr="00341B3A">
        <w:rPr>
          <w:rFonts w:cs="Arial"/>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321D3D" w:rsidRPr="00341B3A" w:rsidRDefault="00321D3D" w:rsidP="00341B3A">
      <w:pPr>
        <w:widowControl w:val="0"/>
        <w:autoSpaceDE w:val="0"/>
        <w:autoSpaceDN w:val="0"/>
        <w:ind w:firstLine="709"/>
        <w:rPr>
          <w:rFonts w:cs="Arial"/>
        </w:rPr>
      </w:pPr>
      <w:bookmarkStart w:id="17" w:name="P80"/>
      <w:bookmarkEnd w:id="17"/>
      <w:r w:rsidRPr="00341B3A">
        <w:rPr>
          <w:rFonts w:cs="Arial"/>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321D3D" w:rsidRPr="00341B3A" w:rsidRDefault="00321D3D" w:rsidP="00341B3A">
      <w:pPr>
        <w:widowControl w:val="0"/>
        <w:autoSpaceDE w:val="0"/>
        <w:autoSpaceDN w:val="0"/>
        <w:ind w:firstLine="709"/>
        <w:rPr>
          <w:rFonts w:cs="Arial"/>
        </w:rPr>
      </w:pPr>
      <w:bookmarkStart w:id="18" w:name="P81"/>
      <w:bookmarkEnd w:id="18"/>
      <w:r w:rsidRPr="00341B3A">
        <w:rPr>
          <w:rFonts w:cs="Arial"/>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321D3D" w:rsidRPr="00341B3A" w:rsidRDefault="00321D3D" w:rsidP="00341B3A">
      <w:pPr>
        <w:widowControl w:val="0"/>
        <w:autoSpaceDE w:val="0"/>
        <w:autoSpaceDN w:val="0"/>
        <w:ind w:firstLine="709"/>
        <w:rPr>
          <w:rFonts w:cs="Arial"/>
        </w:rPr>
      </w:pPr>
      <w:bookmarkStart w:id="19" w:name="P82"/>
      <w:bookmarkEnd w:id="19"/>
      <w:r w:rsidRPr="00341B3A">
        <w:rPr>
          <w:rFonts w:cs="Arial"/>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321D3D" w:rsidRPr="00341B3A" w:rsidRDefault="00321D3D" w:rsidP="00341B3A">
      <w:pPr>
        <w:widowControl w:val="0"/>
        <w:autoSpaceDE w:val="0"/>
        <w:autoSpaceDN w:val="0"/>
        <w:ind w:firstLine="709"/>
        <w:rPr>
          <w:rFonts w:cs="Arial"/>
        </w:rPr>
      </w:pPr>
      <w:bookmarkStart w:id="20" w:name="P83"/>
      <w:bookmarkEnd w:id="20"/>
      <w:r w:rsidRPr="00341B3A">
        <w:rPr>
          <w:rFonts w:cs="Arial"/>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321D3D" w:rsidRPr="00341B3A" w:rsidRDefault="00321D3D" w:rsidP="00341B3A">
      <w:pPr>
        <w:widowControl w:val="0"/>
        <w:autoSpaceDE w:val="0"/>
        <w:autoSpaceDN w:val="0"/>
        <w:ind w:firstLine="709"/>
        <w:rPr>
          <w:rFonts w:cs="Arial"/>
        </w:rPr>
      </w:pPr>
      <w:r w:rsidRPr="00341B3A">
        <w:rPr>
          <w:rFonts w:cs="Arial"/>
        </w:rPr>
        <w:t>13.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w:t>
      </w:r>
    </w:p>
    <w:p w:rsidR="00321D3D" w:rsidRPr="00341B3A" w:rsidRDefault="00321D3D" w:rsidP="00341B3A">
      <w:pPr>
        <w:widowControl w:val="0"/>
        <w:autoSpaceDE w:val="0"/>
        <w:autoSpaceDN w:val="0"/>
        <w:ind w:firstLine="709"/>
        <w:rPr>
          <w:rFonts w:cs="Arial"/>
        </w:rPr>
      </w:pPr>
      <w:bookmarkStart w:id="21" w:name="P86"/>
      <w:bookmarkEnd w:id="21"/>
      <w:r w:rsidRPr="00341B3A">
        <w:rPr>
          <w:rFonts w:cs="Arial"/>
        </w:rPr>
        <w:t xml:space="preserve">14. Информация, указанная в </w:t>
      </w:r>
      <w:r w:rsidRPr="00341B3A">
        <w:rPr>
          <w:rFonts w:cs="Arial"/>
          <w:color w:val="0000FF"/>
        </w:rPr>
        <w:t>подп. "а"</w:t>
      </w:r>
      <w:r w:rsidRPr="00341B3A">
        <w:rPr>
          <w:rFonts w:cs="Arial"/>
        </w:rPr>
        <w:t xml:space="preserve"> - </w:t>
      </w:r>
      <w:r w:rsidRPr="00341B3A">
        <w:rPr>
          <w:rFonts w:cs="Arial"/>
          <w:color w:val="0000FF"/>
        </w:rPr>
        <w:t>"д" п. 11</w:t>
      </w:r>
      <w:r w:rsidRPr="00341B3A">
        <w:rPr>
          <w:rFonts w:cs="Arial"/>
        </w:rPr>
        <w:t xml:space="preserve"> и </w:t>
      </w:r>
      <w:r w:rsidRPr="00341B3A">
        <w:rPr>
          <w:rFonts w:cs="Arial"/>
          <w:color w:val="0000FF"/>
        </w:rPr>
        <w:t>подп. "а"</w:t>
      </w:r>
      <w:r w:rsidRPr="00341B3A">
        <w:rPr>
          <w:rFonts w:cs="Arial"/>
        </w:rPr>
        <w:t xml:space="preserve"> - </w:t>
      </w:r>
      <w:r w:rsidRPr="00341B3A">
        <w:rPr>
          <w:rFonts w:cs="Arial"/>
          <w:color w:val="0000FF"/>
        </w:rPr>
        <w:t>"ж" п. 12</w:t>
      </w:r>
      <w:r w:rsidRPr="00341B3A">
        <w:rPr>
          <w:rFonts w:cs="Arial"/>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321D3D" w:rsidRPr="00341B3A" w:rsidRDefault="00321D3D" w:rsidP="00341B3A">
      <w:pPr>
        <w:widowControl w:val="0"/>
        <w:autoSpaceDE w:val="0"/>
        <w:autoSpaceDN w:val="0"/>
        <w:ind w:firstLine="709"/>
        <w:rPr>
          <w:rFonts w:cs="Arial"/>
        </w:rPr>
      </w:pPr>
      <w:r w:rsidRPr="00341B3A">
        <w:rPr>
          <w:rFonts w:cs="Arial"/>
        </w:rPr>
        <w:t>15. Информация, указанная в подп. "е" и "и" п. 11 настоящего Порядка, формируется и ведется на основании прогнозов поступления доходов бюджета, информация, указанная в подп. "ж" и "з" п. 11 настоящего Порядка, формируется и ведется на основании решения о бюджете.</w:t>
      </w:r>
    </w:p>
    <w:p w:rsidR="00321D3D" w:rsidRPr="00341B3A" w:rsidRDefault="00321D3D" w:rsidP="00341B3A">
      <w:pPr>
        <w:widowControl w:val="0"/>
        <w:autoSpaceDE w:val="0"/>
        <w:autoSpaceDN w:val="0"/>
        <w:ind w:firstLine="709"/>
        <w:rPr>
          <w:rFonts w:cs="Arial"/>
        </w:rPr>
      </w:pPr>
      <w:r w:rsidRPr="00341B3A">
        <w:rPr>
          <w:rFonts w:cs="Arial"/>
        </w:rPr>
        <w:t xml:space="preserve">16. Информация, указанная в подп. "и" и "л" п.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00B865AA" w:rsidRPr="00341B3A">
        <w:rPr>
          <w:rFonts w:cs="Arial"/>
        </w:rPr>
        <w:t>Финансовым отделом</w:t>
      </w:r>
      <w:r w:rsidRPr="00341B3A">
        <w:rPr>
          <w:rFonts w:cs="Arial"/>
        </w:rPr>
        <w:t>, в соответствии с установленным порядком ведения Государственной информационной системы о государственных и муниципальных платежах.</w:t>
      </w:r>
    </w:p>
    <w:p w:rsidR="00341B3A" w:rsidRPr="00341B3A" w:rsidRDefault="00321D3D" w:rsidP="00341B3A">
      <w:pPr>
        <w:widowControl w:val="0"/>
        <w:autoSpaceDE w:val="0"/>
        <w:autoSpaceDN w:val="0"/>
        <w:ind w:firstLine="709"/>
        <w:rPr>
          <w:rFonts w:cs="Arial"/>
        </w:rPr>
      </w:pPr>
      <w:bookmarkStart w:id="22" w:name="P91"/>
      <w:bookmarkEnd w:id="22"/>
      <w:r w:rsidRPr="00341B3A">
        <w:rPr>
          <w:rFonts w:cs="Arial"/>
        </w:rPr>
        <w:t>17. Информация, указанная в подп. "к" п. 11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321D3D" w:rsidRPr="00341B3A" w:rsidRDefault="00321D3D" w:rsidP="00341B3A">
      <w:pPr>
        <w:widowControl w:val="0"/>
        <w:autoSpaceDE w:val="0"/>
        <w:autoSpaceDN w:val="0"/>
        <w:ind w:firstLine="709"/>
        <w:rPr>
          <w:rFonts w:cs="Arial"/>
        </w:rPr>
      </w:pPr>
      <w:r w:rsidRPr="00341B3A">
        <w:rPr>
          <w:rFonts w:cs="Arial"/>
        </w:rPr>
        <w:t xml:space="preserve">18. </w:t>
      </w:r>
      <w:r w:rsidR="00B865AA" w:rsidRPr="00341B3A">
        <w:rPr>
          <w:rFonts w:cs="Arial"/>
        </w:rPr>
        <w:t>Финансовый отдел</w:t>
      </w:r>
      <w:r w:rsidRPr="00341B3A">
        <w:rPr>
          <w:rFonts w:cs="Arial"/>
        </w:rPr>
        <w:t xml:space="preserve"> обеспечивает включение в реестр источников доходов бюджета информации, указанной в п. 11 и 12 настоящего Порядка, в следующие сроки:</w:t>
      </w:r>
    </w:p>
    <w:p w:rsidR="00321D3D" w:rsidRPr="00341B3A" w:rsidRDefault="00321D3D" w:rsidP="00341B3A">
      <w:pPr>
        <w:widowControl w:val="0"/>
        <w:autoSpaceDE w:val="0"/>
        <w:autoSpaceDN w:val="0"/>
        <w:ind w:firstLine="709"/>
        <w:rPr>
          <w:rFonts w:cs="Arial"/>
        </w:rPr>
      </w:pPr>
      <w:r w:rsidRPr="00341B3A">
        <w:rPr>
          <w:rFonts w:cs="Arial"/>
        </w:rPr>
        <w:lastRenderedPageBreak/>
        <w:t>а) информации, указанной в подп. "а" - "д" п. 11 и подп. "а" - "ж" п.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321D3D" w:rsidRPr="00341B3A" w:rsidRDefault="00321D3D" w:rsidP="00341B3A">
      <w:pPr>
        <w:widowControl w:val="0"/>
        <w:autoSpaceDE w:val="0"/>
        <w:autoSpaceDN w:val="0"/>
        <w:ind w:firstLine="709"/>
        <w:rPr>
          <w:rFonts w:cs="Arial"/>
        </w:rPr>
      </w:pPr>
      <w:r w:rsidRPr="00341B3A">
        <w:rPr>
          <w:rFonts w:cs="Arial"/>
        </w:rPr>
        <w:t>б) информации, указанной в подп. "ж", "з" и "л" п. 11 настоящего Порядка, - не позднее пяти рабочих дней со дня принятия или внесения изменений в решение о бюджете и в решение об исполнении бюджета;</w:t>
      </w:r>
    </w:p>
    <w:p w:rsidR="00321D3D" w:rsidRPr="00341B3A" w:rsidRDefault="00321D3D" w:rsidP="00341B3A">
      <w:pPr>
        <w:widowControl w:val="0"/>
        <w:autoSpaceDE w:val="0"/>
        <w:autoSpaceDN w:val="0"/>
        <w:ind w:firstLine="709"/>
        <w:rPr>
          <w:rFonts w:cs="Arial"/>
        </w:rPr>
      </w:pPr>
      <w:r w:rsidRPr="00341B3A">
        <w:rPr>
          <w:rFonts w:cs="Arial"/>
        </w:rPr>
        <w:t>в) информации, указанной в подп. "и" п. 11 настоящего Порядка, - не позднее десятого рабочего дня каждого месяца года;</w:t>
      </w:r>
    </w:p>
    <w:p w:rsidR="00321D3D" w:rsidRPr="00341B3A" w:rsidRDefault="00321D3D" w:rsidP="00341B3A">
      <w:pPr>
        <w:widowControl w:val="0"/>
        <w:autoSpaceDE w:val="0"/>
        <w:autoSpaceDN w:val="0"/>
        <w:ind w:firstLine="709"/>
        <w:rPr>
          <w:rFonts w:cs="Arial"/>
        </w:rPr>
      </w:pPr>
      <w:r w:rsidRPr="00341B3A">
        <w:rPr>
          <w:rFonts w:cs="Arial"/>
        </w:rPr>
        <w:t>г) информации, указанной в подп. "и" и "л" п.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321D3D" w:rsidRPr="00341B3A" w:rsidRDefault="00321D3D" w:rsidP="00341B3A">
      <w:pPr>
        <w:widowControl w:val="0"/>
        <w:autoSpaceDE w:val="0"/>
        <w:autoSpaceDN w:val="0"/>
        <w:ind w:firstLine="709"/>
        <w:rPr>
          <w:rFonts w:cs="Arial"/>
        </w:rPr>
      </w:pPr>
      <w:r w:rsidRPr="00341B3A">
        <w:rPr>
          <w:rFonts w:cs="Arial"/>
        </w:rPr>
        <w:t xml:space="preserve">д) информации, указанной в подп. "е" п. 11 и подп. "м" п. 12 настоящего Порядка, - в сроки, предусмотренные для составления проекта бюджета, ежегодно устанавливаемые администрацией </w:t>
      </w:r>
      <w:r w:rsidR="00B865AA" w:rsidRPr="00341B3A">
        <w:rPr>
          <w:rFonts w:cs="Arial"/>
        </w:rPr>
        <w:t>Калачеевского муниципального района</w:t>
      </w:r>
      <w:r w:rsidRPr="00341B3A">
        <w:rPr>
          <w:rFonts w:cs="Arial"/>
        </w:rPr>
        <w:t>;</w:t>
      </w:r>
    </w:p>
    <w:p w:rsidR="00321D3D" w:rsidRPr="00341B3A" w:rsidRDefault="00321D3D" w:rsidP="00341B3A">
      <w:pPr>
        <w:widowControl w:val="0"/>
        <w:autoSpaceDE w:val="0"/>
        <w:autoSpaceDN w:val="0"/>
        <w:ind w:firstLine="709"/>
        <w:rPr>
          <w:rFonts w:cs="Arial"/>
        </w:rPr>
      </w:pPr>
      <w:r w:rsidRPr="00341B3A">
        <w:rPr>
          <w:rFonts w:cs="Arial"/>
        </w:rPr>
        <w:t>е) информации, указанной в подп. "к" п. 11 и подп. "к" п. 12 настоящего Порядка, - в соответствии с порядком составления и ведения кассового плана исполнения бюджета, но не позднее десятого рабочего дня каждого месяца года;</w:t>
      </w:r>
    </w:p>
    <w:p w:rsidR="00321D3D" w:rsidRPr="00341B3A" w:rsidRDefault="00321D3D" w:rsidP="00341B3A">
      <w:pPr>
        <w:widowControl w:val="0"/>
        <w:autoSpaceDE w:val="0"/>
        <w:autoSpaceDN w:val="0"/>
        <w:ind w:firstLine="709"/>
        <w:rPr>
          <w:rFonts w:cs="Arial"/>
        </w:rPr>
      </w:pPr>
      <w:r w:rsidRPr="00341B3A">
        <w:rPr>
          <w:rFonts w:cs="Arial"/>
        </w:rPr>
        <w:t>ж) информации, указанной в подп. "з" п. 12 настоящего Порядка, - незамедлительно, но не позднее одного рабочего дня после осуществления начисления.</w:t>
      </w:r>
    </w:p>
    <w:p w:rsidR="00321D3D" w:rsidRPr="00341B3A" w:rsidRDefault="00321D3D" w:rsidP="00341B3A">
      <w:pPr>
        <w:widowControl w:val="0"/>
        <w:autoSpaceDE w:val="0"/>
        <w:autoSpaceDN w:val="0"/>
        <w:ind w:firstLine="709"/>
        <w:rPr>
          <w:rFonts w:cs="Arial"/>
        </w:rPr>
      </w:pPr>
      <w:bookmarkStart w:id="23" w:name="P101"/>
      <w:bookmarkEnd w:id="23"/>
      <w:r w:rsidRPr="00341B3A">
        <w:rPr>
          <w:rFonts w:cs="Arial"/>
        </w:rPr>
        <w:t xml:space="preserve">19. </w:t>
      </w:r>
      <w:r w:rsidR="00B865AA" w:rsidRPr="00341B3A">
        <w:rPr>
          <w:rFonts w:cs="Arial"/>
        </w:rPr>
        <w:t>Финансовый отдел</w:t>
      </w:r>
      <w:r w:rsidRPr="00341B3A">
        <w:rPr>
          <w:rFonts w:cs="Arial"/>
        </w:rPr>
        <w:t xml:space="preserve">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 11 и 12 настоящего Порядка, обеспечивает в автоматизированном режиме проверку:</w:t>
      </w:r>
    </w:p>
    <w:p w:rsidR="00321D3D" w:rsidRPr="00341B3A" w:rsidRDefault="00321D3D" w:rsidP="00341B3A">
      <w:pPr>
        <w:widowControl w:val="0"/>
        <w:autoSpaceDE w:val="0"/>
        <w:autoSpaceDN w:val="0"/>
        <w:ind w:firstLine="709"/>
        <w:rPr>
          <w:rFonts w:cs="Arial"/>
        </w:rPr>
      </w:pPr>
      <w:r w:rsidRPr="00341B3A">
        <w:rPr>
          <w:rFonts w:cs="Arial"/>
        </w:rPr>
        <w:t>а) наличия информации в соответствии с п. 11 и 12 настоящего Порядка;</w:t>
      </w:r>
    </w:p>
    <w:p w:rsidR="00321D3D" w:rsidRPr="00341B3A" w:rsidRDefault="00321D3D" w:rsidP="00341B3A">
      <w:pPr>
        <w:widowControl w:val="0"/>
        <w:autoSpaceDE w:val="0"/>
        <w:autoSpaceDN w:val="0"/>
        <w:ind w:firstLine="709"/>
        <w:rPr>
          <w:rFonts w:cs="Arial"/>
        </w:rPr>
      </w:pPr>
      <w:r w:rsidRPr="00341B3A">
        <w:rPr>
          <w:rFonts w:cs="Arial"/>
        </w:rPr>
        <w:t>б) соответствия порядка формирования информации для включения в реестр источников доходов бюджета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w:t>
      </w:r>
    </w:p>
    <w:p w:rsidR="00321D3D" w:rsidRPr="00341B3A" w:rsidRDefault="00321D3D" w:rsidP="00341B3A">
      <w:pPr>
        <w:widowControl w:val="0"/>
        <w:autoSpaceDE w:val="0"/>
        <w:autoSpaceDN w:val="0"/>
        <w:ind w:firstLine="709"/>
        <w:rPr>
          <w:rFonts w:cs="Arial"/>
        </w:rPr>
      </w:pPr>
      <w:bookmarkStart w:id="24" w:name="P104"/>
      <w:bookmarkEnd w:id="24"/>
      <w:r w:rsidRPr="00341B3A">
        <w:rPr>
          <w:rFonts w:cs="Arial"/>
        </w:rPr>
        <w:t xml:space="preserve">20. В случае положительного результата проверки, указанной в п.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w:t>
      </w:r>
      <w:r w:rsidR="00B865AA" w:rsidRPr="00341B3A">
        <w:rPr>
          <w:rFonts w:cs="Arial"/>
        </w:rPr>
        <w:t xml:space="preserve">Финансовый отдел </w:t>
      </w:r>
      <w:r w:rsidRPr="00341B3A">
        <w:rPr>
          <w:rFonts w:cs="Arial"/>
        </w:rPr>
        <w:t>присваивает уникальные номера:</w:t>
      </w:r>
    </w:p>
    <w:p w:rsidR="00321D3D" w:rsidRPr="00341B3A" w:rsidRDefault="00321D3D" w:rsidP="00341B3A">
      <w:pPr>
        <w:widowControl w:val="0"/>
        <w:autoSpaceDE w:val="0"/>
        <w:autoSpaceDN w:val="0"/>
        <w:ind w:firstLine="709"/>
        <w:rPr>
          <w:rFonts w:cs="Arial"/>
        </w:rPr>
      </w:pPr>
      <w:r w:rsidRPr="00341B3A">
        <w:rPr>
          <w:rFonts w:cs="Arial"/>
        </w:rPr>
        <w:t>- в части информации, указанной в п. 11 настоящего Порядка, - реестровую запись источника дохода бюджета реестра источников доходов бюджета;</w:t>
      </w:r>
    </w:p>
    <w:p w:rsidR="00321D3D" w:rsidRPr="00341B3A" w:rsidRDefault="00321D3D" w:rsidP="00341B3A">
      <w:pPr>
        <w:widowControl w:val="0"/>
        <w:autoSpaceDE w:val="0"/>
        <w:autoSpaceDN w:val="0"/>
        <w:ind w:firstLine="709"/>
        <w:rPr>
          <w:rFonts w:cs="Arial"/>
        </w:rPr>
      </w:pPr>
      <w:r w:rsidRPr="00341B3A">
        <w:rPr>
          <w:rFonts w:cs="Arial"/>
        </w:rPr>
        <w:t>- в части информации, указанной в п. 12 настоящего Порядка, - реестровую запись платежа по источнику дохода бюджета реестра источников доходов бюджета.</w:t>
      </w:r>
    </w:p>
    <w:p w:rsidR="00321D3D" w:rsidRPr="00341B3A" w:rsidRDefault="00321D3D" w:rsidP="00341B3A">
      <w:pPr>
        <w:widowControl w:val="0"/>
        <w:autoSpaceDE w:val="0"/>
        <w:autoSpaceDN w:val="0"/>
        <w:ind w:firstLine="709"/>
        <w:rPr>
          <w:rFonts w:cs="Arial"/>
        </w:rPr>
      </w:pPr>
      <w:r w:rsidRPr="00341B3A">
        <w:rPr>
          <w:rFonts w:cs="Arial"/>
        </w:rPr>
        <w:t>При направлении участником процесса ведения реестра источников доходов бюджета измененной информации, указанной в п. 11 и 12 настоящего Порядка, ранее образованные реестровые записи обновляются.</w:t>
      </w:r>
    </w:p>
    <w:p w:rsidR="00321D3D" w:rsidRPr="00341B3A" w:rsidRDefault="00321D3D" w:rsidP="00341B3A">
      <w:pPr>
        <w:widowControl w:val="0"/>
        <w:autoSpaceDE w:val="0"/>
        <w:autoSpaceDN w:val="0"/>
        <w:ind w:firstLine="709"/>
        <w:rPr>
          <w:rFonts w:cs="Arial"/>
        </w:rPr>
      </w:pPr>
      <w:r w:rsidRPr="00341B3A">
        <w:rPr>
          <w:rFonts w:cs="Arial"/>
        </w:rPr>
        <w:t xml:space="preserve">В случае отрицательного результата проверки, указанной в п. 19 настоящего Порядка, информация, представленная участником процесса ведения реестра источников доходов бюджета в соответствии с п. 11 и 12 настоящего </w:t>
      </w:r>
      <w:r w:rsidRPr="00341B3A">
        <w:rPr>
          <w:rFonts w:cs="Arial"/>
        </w:rPr>
        <w:lastRenderedPageBreak/>
        <w:t xml:space="preserve">Порядка, не образует (не обновляет) реестровые записи. В указанном случае </w:t>
      </w:r>
      <w:r w:rsidR="00B865AA" w:rsidRPr="00341B3A">
        <w:rPr>
          <w:rFonts w:cs="Arial"/>
        </w:rPr>
        <w:t>Финансовый отдел</w:t>
      </w:r>
      <w:r w:rsidRPr="00341B3A">
        <w:rPr>
          <w:rFonts w:cs="Arial"/>
        </w:rPr>
        <w:t xml:space="preserve">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321D3D" w:rsidRPr="00341B3A" w:rsidRDefault="00321D3D" w:rsidP="00341B3A">
      <w:pPr>
        <w:widowControl w:val="0"/>
        <w:autoSpaceDE w:val="0"/>
        <w:autoSpaceDN w:val="0"/>
        <w:ind w:firstLine="709"/>
        <w:rPr>
          <w:rFonts w:cs="Arial"/>
        </w:rPr>
      </w:pPr>
      <w:r w:rsidRPr="00341B3A">
        <w:rPr>
          <w:rFonts w:cs="Arial"/>
        </w:rPr>
        <w:t>21. В случае получения предусмотренного п. 20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321D3D" w:rsidRPr="00341B3A" w:rsidRDefault="00321D3D" w:rsidP="00341B3A">
      <w:pPr>
        <w:widowControl w:val="0"/>
        <w:autoSpaceDE w:val="0"/>
        <w:autoSpaceDN w:val="0"/>
        <w:ind w:firstLine="709"/>
        <w:rPr>
          <w:rFonts w:cs="Arial"/>
        </w:rPr>
      </w:pPr>
      <w:r w:rsidRPr="00341B3A">
        <w:rPr>
          <w:rFonts w:cs="Arial"/>
        </w:rPr>
        <w:t>22. Уникальный номер реестровой записи источника дохода бюджета и уникальный номер реестровой записи платежа по источнику дохода бюджета реестра источников доходов бюджета имеют структуру, определенную п. 22 и п. 23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31.08.2016 N 868 "О порядке формирования и ведения перечня источников доходов Российской Федерации".</w:t>
      </w:r>
    </w:p>
    <w:p w:rsidR="00321D3D" w:rsidRPr="00341B3A" w:rsidRDefault="00321D3D" w:rsidP="00341B3A">
      <w:pPr>
        <w:widowControl w:val="0"/>
        <w:autoSpaceDE w:val="0"/>
        <w:autoSpaceDN w:val="0"/>
        <w:ind w:firstLine="709"/>
        <w:rPr>
          <w:rFonts w:cs="Arial"/>
        </w:rPr>
      </w:pPr>
      <w:r w:rsidRPr="00341B3A">
        <w:rPr>
          <w:rFonts w:cs="Arial"/>
        </w:rPr>
        <w:t xml:space="preserve">23. Реестр источников доходов бюджета направляется в составе документов и материалов, представляемых одновременно с проектом решения о </w:t>
      </w:r>
      <w:r w:rsidR="00B865AA" w:rsidRPr="00341B3A">
        <w:rPr>
          <w:rFonts w:cs="Arial"/>
        </w:rPr>
        <w:t xml:space="preserve">муниципальном </w:t>
      </w:r>
      <w:r w:rsidRPr="00341B3A">
        <w:rPr>
          <w:rFonts w:cs="Arial"/>
        </w:rPr>
        <w:t xml:space="preserve">бюджете в </w:t>
      </w:r>
      <w:r w:rsidR="00B865AA" w:rsidRPr="00341B3A">
        <w:rPr>
          <w:rFonts w:cs="Arial"/>
        </w:rPr>
        <w:t>Совет народных депутатов</w:t>
      </w:r>
      <w:r w:rsidRPr="00341B3A">
        <w:rPr>
          <w:rFonts w:cs="Arial"/>
        </w:rPr>
        <w:t>, по форме согласно приложению к настоящему Порядку.</w:t>
      </w:r>
    </w:p>
    <w:p w:rsidR="00321D3D" w:rsidRPr="00341B3A" w:rsidRDefault="00321D3D" w:rsidP="00341B3A">
      <w:pPr>
        <w:widowControl w:val="0"/>
        <w:autoSpaceDE w:val="0"/>
        <w:autoSpaceDN w:val="0"/>
        <w:ind w:firstLine="709"/>
        <w:rPr>
          <w:rFonts w:cs="Arial"/>
        </w:rPr>
      </w:pPr>
      <w:r w:rsidRPr="00341B3A">
        <w:rPr>
          <w:rFonts w:cs="Arial"/>
        </w:rPr>
        <w:t xml:space="preserve">24. </w:t>
      </w:r>
      <w:r w:rsidR="00B865AA" w:rsidRPr="00341B3A">
        <w:rPr>
          <w:rFonts w:cs="Arial"/>
        </w:rPr>
        <w:t>Финансовый отдел</w:t>
      </w:r>
      <w:r w:rsidRPr="00341B3A">
        <w:rPr>
          <w:rFonts w:cs="Arial"/>
        </w:rPr>
        <w:t xml:space="preserve"> представляет реестр источников доходов бюджета в департамент финансов Воронежской области в порядке, установленном </w:t>
      </w:r>
      <w:r w:rsidR="00D27FD1" w:rsidRPr="00341B3A">
        <w:rPr>
          <w:rFonts w:cs="Arial"/>
        </w:rPr>
        <w:t>Правительством</w:t>
      </w:r>
      <w:r w:rsidRPr="00341B3A">
        <w:rPr>
          <w:rFonts w:cs="Arial"/>
        </w:rPr>
        <w:t xml:space="preserve"> Воронежской области.</w:t>
      </w:r>
    </w:p>
    <w:p w:rsidR="00321D3D" w:rsidRPr="00341B3A" w:rsidRDefault="00321D3D" w:rsidP="00341B3A">
      <w:pPr>
        <w:ind w:firstLine="709"/>
        <w:rPr>
          <w:rFonts w:eastAsia="Calibri" w:cs="Arial"/>
          <w:lang w:eastAsia="en-US"/>
        </w:rPr>
        <w:sectPr w:rsidR="00321D3D" w:rsidRPr="00341B3A" w:rsidSect="0089082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rsidR="005713AB" w:rsidRPr="00341B3A" w:rsidRDefault="005713AB" w:rsidP="00341B3A">
      <w:pPr>
        <w:widowControl w:val="0"/>
        <w:autoSpaceDE w:val="0"/>
        <w:autoSpaceDN w:val="0"/>
        <w:ind w:left="9356" w:firstLine="0"/>
        <w:rPr>
          <w:rFonts w:cs="Arial"/>
        </w:rPr>
      </w:pPr>
      <w:r w:rsidRPr="00341B3A">
        <w:rPr>
          <w:rFonts w:cs="Arial"/>
        </w:rPr>
        <w:lastRenderedPageBreak/>
        <w:t>Приложение</w:t>
      </w:r>
      <w:r w:rsidR="00341B3A">
        <w:rPr>
          <w:rFonts w:cs="Arial"/>
        </w:rPr>
        <w:t xml:space="preserve"> </w:t>
      </w:r>
      <w:r w:rsidRPr="00341B3A">
        <w:rPr>
          <w:rFonts w:cs="Arial"/>
        </w:rPr>
        <w:t>к Порядку формирования и ведения реестра источников доходов бюджета</w:t>
      </w:r>
      <w:r w:rsidR="00341B3A">
        <w:rPr>
          <w:rFonts w:cs="Arial"/>
        </w:rPr>
        <w:t xml:space="preserve"> </w:t>
      </w:r>
      <w:r w:rsidRPr="00341B3A">
        <w:rPr>
          <w:rFonts w:cs="Arial"/>
        </w:rPr>
        <w:t>Калачеевского муниципального района</w:t>
      </w:r>
    </w:p>
    <w:p w:rsidR="005713AB" w:rsidRPr="00341B3A" w:rsidRDefault="005713AB" w:rsidP="00341B3A">
      <w:pPr>
        <w:widowControl w:val="0"/>
        <w:autoSpaceDE w:val="0"/>
        <w:autoSpaceDN w:val="0"/>
        <w:ind w:firstLine="709"/>
        <w:rPr>
          <w:rFonts w:cs="Arial"/>
          <w:bCs/>
        </w:rPr>
      </w:pPr>
      <w:r w:rsidRPr="00341B3A">
        <w:rPr>
          <w:rFonts w:cs="Arial"/>
          <w:bCs/>
        </w:rPr>
        <w:t>Реестр</w:t>
      </w:r>
      <w:r w:rsidR="00341B3A">
        <w:rPr>
          <w:rFonts w:cs="Arial"/>
          <w:bCs/>
        </w:rPr>
        <w:t xml:space="preserve"> </w:t>
      </w:r>
      <w:r w:rsidRPr="00341B3A">
        <w:rPr>
          <w:rFonts w:cs="Arial"/>
          <w:bCs/>
        </w:rPr>
        <w:t>источников доходов бюджета Калачеевского муниципального района</w:t>
      </w:r>
    </w:p>
    <w:p w:rsidR="00341B3A" w:rsidRDefault="005713AB" w:rsidP="00341B3A">
      <w:pPr>
        <w:widowControl w:val="0"/>
        <w:autoSpaceDE w:val="0"/>
        <w:autoSpaceDN w:val="0"/>
        <w:ind w:firstLine="709"/>
        <w:rPr>
          <w:rFonts w:cs="Arial"/>
          <w:bCs/>
        </w:rPr>
      </w:pPr>
      <w:r w:rsidRPr="00341B3A">
        <w:rPr>
          <w:rFonts w:cs="Arial"/>
          <w:bCs/>
        </w:rPr>
        <w:t>на " ____" _________ 20_____ г.</w:t>
      </w:r>
    </w:p>
    <w:p w:rsidR="005713AB" w:rsidRPr="00341B3A" w:rsidRDefault="005713AB" w:rsidP="00341B3A">
      <w:pPr>
        <w:widowControl w:val="0"/>
        <w:autoSpaceDE w:val="0"/>
        <w:autoSpaceDN w:val="0"/>
        <w:ind w:firstLine="709"/>
        <w:rPr>
          <w:rFonts w:cs="Arial"/>
        </w:rPr>
      </w:pPr>
      <w:r w:rsidRPr="00341B3A">
        <w:rPr>
          <w:rFonts w:cs="Arial"/>
        </w:rPr>
        <w:t>Наименование финансового органа ____________________________</w:t>
      </w:r>
    </w:p>
    <w:p w:rsidR="005713AB" w:rsidRPr="00341B3A" w:rsidRDefault="005713AB" w:rsidP="00341B3A">
      <w:pPr>
        <w:widowControl w:val="0"/>
        <w:autoSpaceDE w:val="0"/>
        <w:autoSpaceDN w:val="0"/>
        <w:ind w:firstLine="709"/>
        <w:rPr>
          <w:rFonts w:cs="Arial"/>
        </w:rPr>
      </w:pPr>
      <w:r w:rsidRPr="00341B3A">
        <w:rPr>
          <w:rFonts w:cs="Arial"/>
        </w:rPr>
        <w:t>Наименование бюджета _______________________________________</w:t>
      </w:r>
    </w:p>
    <w:p w:rsidR="00321D3D" w:rsidRPr="00341B3A" w:rsidRDefault="005713AB" w:rsidP="00341B3A">
      <w:pPr>
        <w:widowControl w:val="0"/>
        <w:autoSpaceDE w:val="0"/>
        <w:autoSpaceDN w:val="0"/>
        <w:ind w:firstLine="709"/>
        <w:rPr>
          <w:rFonts w:cs="Arial"/>
        </w:rPr>
      </w:pPr>
      <w:r w:rsidRPr="00341B3A">
        <w:rPr>
          <w:rFonts w:cs="Arial"/>
        </w:rPr>
        <w:t>Единица измерения - тыс. руб.</w:t>
      </w:r>
    </w:p>
    <w:p w:rsidR="00321D3D" w:rsidRPr="00341B3A" w:rsidRDefault="00321D3D" w:rsidP="00341B3A">
      <w:pPr>
        <w:widowControl w:val="0"/>
        <w:autoSpaceDE w:val="0"/>
        <w:autoSpaceDN w:val="0"/>
        <w:ind w:firstLine="709"/>
        <w:rPr>
          <w:rFonts w:cs="Arial"/>
        </w:rPr>
      </w:pPr>
    </w:p>
    <w:tbl>
      <w:tblPr>
        <w:tblpPr w:leftFromText="180" w:rightFromText="180" w:vertAnchor="page" w:horzAnchor="margin" w:tblpY="5211"/>
        <w:tblW w:w="1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189"/>
        <w:gridCol w:w="708"/>
        <w:gridCol w:w="1077"/>
        <w:gridCol w:w="1134"/>
        <w:gridCol w:w="1417"/>
        <w:gridCol w:w="1474"/>
        <w:gridCol w:w="1417"/>
        <w:gridCol w:w="1417"/>
        <w:gridCol w:w="1191"/>
        <w:gridCol w:w="2475"/>
      </w:tblGrid>
      <w:tr w:rsidR="005713AB" w:rsidRPr="00341B3A" w:rsidTr="005713AB">
        <w:tc>
          <w:tcPr>
            <w:tcW w:w="850" w:type="dxa"/>
            <w:vMerge w:val="restart"/>
          </w:tcPr>
          <w:p w:rsidR="005713AB" w:rsidRPr="00341B3A" w:rsidRDefault="005713AB" w:rsidP="00341B3A">
            <w:pPr>
              <w:widowControl w:val="0"/>
              <w:autoSpaceDE w:val="0"/>
              <w:autoSpaceDN w:val="0"/>
              <w:ind w:firstLine="0"/>
              <w:rPr>
                <w:rFonts w:cs="Arial"/>
              </w:rPr>
            </w:pPr>
            <w:r w:rsidRPr="00341B3A">
              <w:rPr>
                <w:rFonts w:cs="Arial"/>
              </w:rPr>
              <w:t>Номер реестровой записи</w:t>
            </w:r>
          </w:p>
        </w:tc>
        <w:tc>
          <w:tcPr>
            <w:tcW w:w="2189" w:type="dxa"/>
            <w:vMerge w:val="restart"/>
          </w:tcPr>
          <w:p w:rsidR="005713AB" w:rsidRPr="00341B3A" w:rsidRDefault="005713AB" w:rsidP="00341B3A">
            <w:pPr>
              <w:widowControl w:val="0"/>
              <w:autoSpaceDE w:val="0"/>
              <w:autoSpaceDN w:val="0"/>
              <w:ind w:firstLine="0"/>
              <w:rPr>
                <w:rFonts w:cs="Arial"/>
              </w:rPr>
            </w:pPr>
            <w:r w:rsidRPr="00341B3A">
              <w:rPr>
                <w:rFonts w:cs="Arial"/>
              </w:rPr>
              <w:t>Наименование группы источников доходов бюджетов/</w:t>
            </w:r>
          </w:p>
          <w:p w:rsidR="005713AB" w:rsidRPr="00341B3A" w:rsidRDefault="005713AB" w:rsidP="00341B3A">
            <w:pPr>
              <w:widowControl w:val="0"/>
              <w:autoSpaceDE w:val="0"/>
              <w:autoSpaceDN w:val="0"/>
              <w:ind w:firstLine="0"/>
              <w:rPr>
                <w:rFonts w:cs="Arial"/>
              </w:rPr>
            </w:pPr>
            <w:r w:rsidRPr="00341B3A">
              <w:rPr>
                <w:rFonts w:cs="Arial"/>
              </w:rPr>
              <w:t>наименование источника дохода бюджета</w:t>
            </w:r>
          </w:p>
        </w:tc>
        <w:tc>
          <w:tcPr>
            <w:tcW w:w="1785" w:type="dxa"/>
            <w:gridSpan w:val="2"/>
          </w:tcPr>
          <w:p w:rsidR="005713AB" w:rsidRPr="00341B3A" w:rsidRDefault="005713AB" w:rsidP="00341B3A">
            <w:pPr>
              <w:widowControl w:val="0"/>
              <w:autoSpaceDE w:val="0"/>
              <w:autoSpaceDN w:val="0"/>
              <w:ind w:firstLine="0"/>
              <w:rPr>
                <w:rFonts w:cs="Arial"/>
              </w:rPr>
            </w:pPr>
            <w:r w:rsidRPr="00341B3A">
              <w:rPr>
                <w:rFonts w:cs="Arial"/>
              </w:rPr>
              <w:t>Классификация доходов бюджетов</w:t>
            </w:r>
          </w:p>
        </w:tc>
        <w:tc>
          <w:tcPr>
            <w:tcW w:w="1134" w:type="dxa"/>
            <w:vMerge w:val="restart"/>
          </w:tcPr>
          <w:p w:rsidR="005713AB" w:rsidRPr="00341B3A" w:rsidRDefault="005713AB" w:rsidP="00341B3A">
            <w:pPr>
              <w:widowControl w:val="0"/>
              <w:autoSpaceDE w:val="0"/>
              <w:autoSpaceDN w:val="0"/>
              <w:ind w:firstLine="0"/>
              <w:rPr>
                <w:rFonts w:cs="Arial"/>
              </w:rPr>
            </w:pPr>
            <w:r w:rsidRPr="00341B3A">
              <w:rPr>
                <w:rFonts w:cs="Arial"/>
              </w:rPr>
              <w:t>Наименование главного администратора доходов</w:t>
            </w:r>
          </w:p>
        </w:tc>
        <w:tc>
          <w:tcPr>
            <w:tcW w:w="1417" w:type="dxa"/>
            <w:vMerge w:val="restart"/>
          </w:tcPr>
          <w:p w:rsidR="005713AB" w:rsidRPr="00341B3A" w:rsidRDefault="005713AB" w:rsidP="00341B3A">
            <w:pPr>
              <w:widowControl w:val="0"/>
              <w:autoSpaceDE w:val="0"/>
              <w:autoSpaceDN w:val="0"/>
              <w:ind w:firstLine="0"/>
              <w:rPr>
                <w:rFonts w:cs="Arial"/>
              </w:rPr>
            </w:pPr>
            <w:r w:rsidRPr="00341B3A">
              <w:rPr>
                <w:rFonts w:cs="Arial"/>
              </w:rPr>
              <w:t>Прогноз доходов бюджета на 20__ г. (текущий финансовый год)</w:t>
            </w:r>
          </w:p>
        </w:tc>
        <w:tc>
          <w:tcPr>
            <w:tcW w:w="1474" w:type="dxa"/>
            <w:vMerge w:val="restart"/>
          </w:tcPr>
          <w:p w:rsidR="005713AB" w:rsidRPr="00341B3A" w:rsidRDefault="005713AB" w:rsidP="00341B3A">
            <w:pPr>
              <w:widowControl w:val="0"/>
              <w:autoSpaceDE w:val="0"/>
              <w:autoSpaceDN w:val="0"/>
              <w:ind w:firstLine="0"/>
              <w:rPr>
                <w:rFonts w:cs="Arial"/>
              </w:rPr>
            </w:pPr>
            <w:r w:rsidRPr="00341B3A">
              <w:rPr>
                <w:rFonts w:cs="Arial"/>
              </w:rPr>
              <w:t>Кассовые поступления в текущем финансовом году (по состоянию на "__"____</w:t>
            </w:r>
          </w:p>
          <w:p w:rsidR="005713AB" w:rsidRPr="00341B3A" w:rsidRDefault="005713AB" w:rsidP="00341B3A">
            <w:pPr>
              <w:widowControl w:val="0"/>
              <w:autoSpaceDE w:val="0"/>
              <w:autoSpaceDN w:val="0"/>
              <w:ind w:firstLine="0"/>
              <w:rPr>
                <w:rFonts w:cs="Arial"/>
              </w:rPr>
            </w:pPr>
            <w:r w:rsidRPr="00341B3A">
              <w:rPr>
                <w:rFonts w:cs="Arial"/>
              </w:rPr>
              <w:t>20__ г.)</w:t>
            </w:r>
          </w:p>
        </w:tc>
        <w:tc>
          <w:tcPr>
            <w:tcW w:w="1417" w:type="dxa"/>
            <w:vMerge w:val="restart"/>
          </w:tcPr>
          <w:p w:rsidR="005713AB" w:rsidRPr="00341B3A" w:rsidRDefault="005713AB" w:rsidP="00341B3A">
            <w:pPr>
              <w:widowControl w:val="0"/>
              <w:autoSpaceDE w:val="0"/>
              <w:autoSpaceDN w:val="0"/>
              <w:ind w:firstLine="0"/>
              <w:rPr>
                <w:rFonts w:cs="Arial"/>
              </w:rPr>
            </w:pPr>
            <w:r w:rsidRPr="00341B3A">
              <w:rPr>
                <w:rFonts w:cs="Arial"/>
              </w:rPr>
              <w:t>Оценка исполнения 20__ г. (текущий финансовый год)</w:t>
            </w:r>
          </w:p>
        </w:tc>
        <w:tc>
          <w:tcPr>
            <w:tcW w:w="5083" w:type="dxa"/>
            <w:gridSpan w:val="3"/>
            <w:vAlign w:val="center"/>
          </w:tcPr>
          <w:p w:rsidR="005713AB" w:rsidRPr="00341B3A" w:rsidRDefault="005713AB" w:rsidP="00341B3A">
            <w:pPr>
              <w:widowControl w:val="0"/>
              <w:autoSpaceDE w:val="0"/>
              <w:autoSpaceDN w:val="0"/>
              <w:ind w:firstLine="0"/>
              <w:rPr>
                <w:rFonts w:cs="Arial"/>
              </w:rPr>
            </w:pPr>
            <w:r w:rsidRPr="00341B3A">
              <w:rPr>
                <w:rFonts w:cs="Arial"/>
              </w:rPr>
              <w:t>Прогноз доходов бюджета</w:t>
            </w:r>
          </w:p>
        </w:tc>
      </w:tr>
      <w:tr w:rsidR="005713AB" w:rsidRPr="00341B3A" w:rsidTr="005713AB">
        <w:tc>
          <w:tcPr>
            <w:tcW w:w="850" w:type="dxa"/>
            <w:vMerge/>
          </w:tcPr>
          <w:p w:rsidR="005713AB" w:rsidRPr="00341B3A" w:rsidRDefault="005713AB" w:rsidP="00341B3A">
            <w:pPr>
              <w:ind w:firstLine="0"/>
              <w:rPr>
                <w:rFonts w:eastAsia="Calibri" w:cs="Arial"/>
                <w:lang w:eastAsia="en-US"/>
              </w:rPr>
            </w:pPr>
          </w:p>
        </w:tc>
        <w:tc>
          <w:tcPr>
            <w:tcW w:w="2189" w:type="dxa"/>
            <w:vMerge/>
          </w:tcPr>
          <w:p w:rsidR="005713AB" w:rsidRPr="00341B3A" w:rsidRDefault="005713AB" w:rsidP="00341B3A">
            <w:pPr>
              <w:ind w:firstLine="0"/>
              <w:rPr>
                <w:rFonts w:eastAsia="Calibri" w:cs="Arial"/>
                <w:lang w:eastAsia="en-US"/>
              </w:rPr>
            </w:pPr>
          </w:p>
        </w:tc>
        <w:tc>
          <w:tcPr>
            <w:tcW w:w="708" w:type="dxa"/>
          </w:tcPr>
          <w:p w:rsidR="005713AB" w:rsidRPr="00341B3A" w:rsidRDefault="005713AB" w:rsidP="00341B3A">
            <w:pPr>
              <w:widowControl w:val="0"/>
              <w:autoSpaceDE w:val="0"/>
              <w:autoSpaceDN w:val="0"/>
              <w:ind w:firstLine="0"/>
              <w:rPr>
                <w:rFonts w:cs="Arial"/>
              </w:rPr>
            </w:pPr>
            <w:r w:rsidRPr="00341B3A">
              <w:rPr>
                <w:rFonts w:cs="Arial"/>
              </w:rPr>
              <w:t>код</w:t>
            </w:r>
          </w:p>
        </w:tc>
        <w:tc>
          <w:tcPr>
            <w:tcW w:w="1077" w:type="dxa"/>
          </w:tcPr>
          <w:p w:rsidR="005713AB" w:rsidRPr="00341B3A" w:rsidRDefault="005713AB" w:rsidP="00341B3A">
            <w:pPr>
              <w:widowControl w:val="0"/>
              <w:autoSpaceDE w:val="0"/>
              <w:autoSpaceDN w:val="0"/>
              <w:ind w:firstLine="0"/>
              <w:rPr>
                <w:rFonts w:cs="Arial"/>
              </w:rPr>
            </w:pPr>
            <w:r w:rsidRPr="00341B3A">
              <w:rPr>
                <w:rFonts w:cs="Arial"/>
              </w:rPr>
              <w:t>наименование</w:t>
            </w:r>
          </w:p>
        </w:tc>
        <w:tc>
          <w:tcPr>
            <w:tcW w:w="1134" w:type="dxa"/>
            <w:vMerge/>
          </w:tcPr>
          <w:p w:rsidR="005713AB" w:rsidRPr="00341B3A" w:rsidRDefault="005713AB" w:rsidP="00341B3A">
            <w:pPr>
              <w:ind w:firstLine="0"/>
              <w:rPr>
                <w:rFonts w:eastAsia="Calibri" w:cs="Arial"/>
                <w:lang w:eastAsia="en-US"/>
              </w:rPr>
            </w:pPr>
          </w:p>
        </w:tc>
        <w:tc>
          <w:tcPr>
            <w:tcW w:w="1417" w:type="dxa"/>
            <w:vMerge/>
          </w:tcPr>
          <w:p w:rsidR="005713AB" w:rsidRPr="00341B3A" w:rsidRDefault="005713AB" w:rsidP="00341B3A">
            <w:pPr>
              <w:ind w:firstLine="0"/>
              <w:rPr>
                <w:rFonts w:eastAsia="Calibri" w:cs="Arial"/>
                <w:lang w:eastAsia="en-US"/>
              </w:rPr>
            </w:pPr>
          </w:p>
        </w:tc>
        <w:tc>
          <w:tcPr>
            <w:tcW w:w="1474" w:type="dxa"/>
            <w:vMerge/>
          </w:tcPr>
          <w:p w:rsidR="005713AB" w:rsidRPr="00341B3A" w:rsidRDefault="005713AB" w:rsidP="00341B3A">
            <w:pPr>
              <w:ind w:firstLine="0"/>
              <w:rPr>
                <w:rFonts w:eastAsia="Calibri" w:cs="Arial"/>
                <w:lang w:eastAsia="en-US"/>
              </w:rPr>
            </w:pPr>
          </w:p>
        </w:tc>
        <w:tc>
          <w:tcPr>
            <w:tcW w:w="1417" w:type="dxa"/>
            <w:vMerge/>
          </w:tcPr>
          <w:p w:rsidR="005713AB" w:rsidRPr="00341B3A" w:rsidRDefault="005713AB" w:rsidP="00341B3A">
            <w:pPr>
              <w:ind w:firstLine="0"/>
              <w:rPr>
                <w:rFonts w:eastAsia="Calibri" w:cs="Arial"/>
                <w:lang w:eastAsia="en-US"/>
              </w:rPr>
            </w:pPr>
          </w:p>
        </w:tc>
        <w:tc>
          <w:tcPr>
            <w:tcW w:w="1417" w:type="dxa"/>
          </w:tcPr>
          <w:p w:rsidR="005713AB" w:rsidRPr="00341B3A" w:rsidRDefault="005713AB" w:rsidP="00341B3A">
            <w:pPr>
              <w:widowControl w:val="0"/>
              <w:autoSpaceDE w:val="0"/>
              <w:autoSpaceDN w:val="0"/>
              <w:ind w:firstLine="0"/>
              <w:rPr>
                <w:rFonts w:cs="Arial"/>
              </w:rPr>
            </w:pPr>
            <w:r w:rsidRPr="00341B3A">
              <w:rPr>
                <w:rFonts w:cs="Arial"/>
              </w:rPr>
              <w:t>на 20__ г. (очередной финансовый год)</w:t>
            </w:r>
          </w:p>
        </w:tc>
        <w:tc>
          <w:tcPr>
            <w:tcW w:w="1191" w:type="dxa"/>
          </w:tcPr>
          <w:p w:rsidR="005713AB" w:rsidRPr="00341B3A" w:rsidRDefault="005713AB" w:rsidP="00341B3A">
            <w:pPr>
              <w:widowControl w:val="0"/>
              <w:autoSpaceDE w:val="0"/>
              <w:autoSpaceDN w:val="0"/>
              <w:ind w:firstLine="0"/>
              <w:rPr>
                <w:rFonts w:cs="Arial"/>
              </w:rPr>
            </w:pPr>
            <w:r w:rsidRPr="00341B3A">
              <w:rPr>
                <w:rFonts w:cs="Arial"/>
              </w:rPr>
              <w:t>на 20__ г. (первый год планового периода)</w:t>
            </w:r>
          </w:p>
        </w:tc>
        <w:tc>
          <w:tcPr>
            <w:tcW w:w="2475" w:type="dxa"/>
          </w:tcPr>
          <w:p w:rsidR="005713AB" w:rsidRPr="00341B3A" w:rsidRDefault="005713AB" w:rsidP="00341B3A">
            <w:pPr>
              <w:widowControl w:val="0"/>
              <w:autoSpaceDE w:val="0"/>
              <w:autoSpaceDN w:val="0"/>
              <w:ind w:firstLine="0"/>
              <w:rPr>
                <w:rFonts w:cs="Arial"/>
              </w:rPr>
            </w:pPr>
            <w:r w:rsidRPr="00341B3A">
              <w:rPr>
                <w:rFonts w:cs="Arial"/>
              </w:rPr>
              <w:t>на 20__ г. (второй год планового периода)</w:t>
            </w:r>
          </w:p>
        </w:tc>
      </w:tr>
      <w:tr w:rsidR="005713AB" w:rsidRPr="00341B3A" w:rsidTr="005713AB">
        <w:tc>
          <w:tcPr>
            <w:tcW w:w="850" w:type="dxa"/>
            <w:vAlign w:val="center"/>
          </w:tcPr>
          <w:p w:rsidR="005713AB" w:rsidRPr="00341B3A" w:rsidRDefault="005713AB" w:rsidP="00341B3A">
            <w:pPr>
              <w:widowControl w:val="0"/>
              <w:autoSpaceDE w:val="0"/>
              <w:autoSpaceDN w:val="0"/>
              <w:ind w:firstLine="0"/>
              <w:rPr>
                <w:rFonts w:cs="Arial"/>
              </w:rPr>
            </w:pPr>
            <w:r w:rsidRPr="00341B3A">
              <w:rPr>
                <w:rFonts w:cs="Arial"/>
              </w:rPr>
              <w:t>1</w:t>
            </w:r>
          </w:p>
        </w:tc>
        <w:tc>
          <w:tcPr>
            <w:tcW w:w="2189" w:type="dxa"/>
            <w:vAlign w:val="center"/>
          </w:tcPr>
          <w:p w:rsidR="005713AB" w:rsidRPr="00341B3A" w:rsidRDefault="005713AB" w:rsidP="00341B3A">
            <w:pPr>
              <w:widowControl w:val="0"/>
              <w:autoSpaceDE w:val="0"/>
              <w:autoSpaceDN w:val="0"/>
              <w:ind w:firstLine="0"/>
              <w:rPr>
                <w:rFonts w:cs="Arial"/>
              </w:rPr>
            </w:pPr>
            <w:r w:rsidRPr="00341B3A">
              <w:rPr>
                <w:rFonts w:cs="Arial"/>
              </w:rPr>
              <w:t>2</w:t>
            </w:r>
          </w:p>
        </w:tc>
        <w:tc>
          <w:tcPr>
            <w:tcW w:w="708" w:type="dxa"/>
            <w:vAlign w:val="center"/>
          </w:tcPr>
          <w:p w:rsidR="005713AB" w:rsidRPr="00341B3A" w:rsidRDefault="005713AB" w:rsidP="00341B3A">
            <w:pPr>
              <w:widowControl w:val="0"/>
              <w:autoSpaceDE w:val="0"/>
              <w:autoSpaceDN w:val="0"/>
              <w:ind w:firstLine="0"/>
              <w:rPr>
                <w:rFonts w:cs="Arial"/>
              </w:rPr>
            </w:pPr>
            <w:r w:rsidRPr="00341B3A">
              <w:rPr>
                <w:rFonts w:cs="Arial"/>
              </w:rPr>
              <w:t>3</w:t>
            </w:r>
          </w:p>
        </w:tc>
        <w:tc>
          <w:tcPr>
            <w:tcW w:w="1077" w:type="dxa"/>
            <w:vAlign w:val="center"/>
          </w:tcPr>
          <w:p w:rsidR="005713AB" w:rsidRPr="00341B3A" w:rsidRDefault="005713AB" w:rsidP="00341B3A">
            <w:pPr>
              <w:widowControl w:val="0"/>
              <w:autoSpaceDE w:val="0"/>
              <w:autoSpaceDN w:val="0"/>
              <w:ind w:firstLine="0"/>
              <w:rPr>
                <w:rFonts w:cs="Arial"/>
              </w:rPr>
            </w:pPr>
            <w:r w:rsidRPr="00341B3A">
              <w:rPr>
                <w:rFonts w:cs="Arial"/>
              </w:rPr>
              <w:t>4</w:t>
            </w:r>
          </w:p>
        </w:tc>
        <w:tc>
          <w:tcPr>
            <w:tcW w:w="1134" w:type="dxa"/>
            <w:vAlign w:val="center"/>
          </w:tcPr>
          <w:p w:rsidR="005713AB" w:rsidRPr="00341B3A" w:rsidRDefault="005713AB" w:rsidP="00341B3A">
            <w:pPr>
              <w:widowControl w:val="0"/>
              <w:autoSpaceDE w:val="0"/>
              <w:autoSpaceDN w:val="0"/>
              <w:ind w:firstLine="0"/>
              <w:rPr>
                <w:rFonts w:cs="Arial"/>
              </w:rPr>
            </w:pPr>
            <w:r w:rsidRPr="00341B3A">
              <w:rPr>
                <w:rFonts w:cs="Arial"/>
              </w:rPr>
              <w:t>5</w:t>
            </w:r>
          </w:p>
        </w:tc>
        <w:tc>
          <w:tcPr>
            <w:tcW w:w="1417" w:type="dxa"/>
            <w:vAlign w:val="center"/>
          </w:tcPr>
          <w:p w:rsidR="005713AB" w:rsidRPr="00341B3A" w:rsidRDefault="005713AB" w:rsidP="00341B3A">
            <w:pPr>
              <w:widowControl w:val="0"/>
              <w:autoSpaceDE w:val="0"/>
              <w:autoSpaceDN w:val="0"/>
              <w:ind w:firstLine="0"/>
              <w:rPr>
                <w:rFonts w:cs="Arial"/>
              </w:rPr>
            </w:pPr>
            <w:r w:rsidRPr="00341B3A">
              <w:rPr>
                <w:rFonts w:cs="Arial"/>
              </w:rPr>
              <w:t>6</w:t>
            </w:r>
          </w:p>
        </w:tc>
        <w:tc>
          <w:tcPr>
            <w:tcW w:w="1474" w:type="dxa"/>
            <w:vAlign w:val="center"/>
          </w:tcPr>
          <w:p w:rsidR="005713AB" w:rsidRPr="00341B3A" w:rsidRDefault="005713AB" w:rsidP="00341B3A">
            <w:pPr>
              <w:widowControl w:val="0"/>
              <w:autoSpaceDE w:val="0"/>
              <w:autoSpaceDN w:val="0"/>
              <w:ind w:firstLine="0"/>
              <w:rPr>
                <w:rFonts w:cs="Arial"/>
              </w:rPr>
            </w:pPr>
            <w:r w:rsidRPr="00341B3A">
              <w:rPr>
                <w:rFonts w:cs="Arial"/>
              </w:rPr>
              <w:t>7</w:t>
            </w:r>
          </w:p>
        </w:tc>
        <w:tc>
          <w:tcPr>
            <w:tcW w:w="1417" w:type="dxa"/>
            <w:vAlign w:val="center"/>
          </w:tcPr>
          <w:p w:rsidR="005713AB" w:rsidRPr="00341B3A" w:rsidRDefault="005713AB" w:rsidP="00341B3A">
            <w:pPr>
              <w:widowControl w:val="0"/>
              <w:autoSpaceDE w:val="0"/>
              <w:autoSpaceDN w:val="0"/>
              <w:ind w:firstLine="0"/>
              <w:rPr>
                <w:rFonts w:cs="Arial"/>
              </w:rPr>
            </w:pPr>
            <w:r w:rsidRPr="00341B3A">
              <w:rPr>
                <w:rFonts w:cs="Arial"/>
              </w:rPr>
              <w:t>8</w:t>
            </w:r>
          </w:p>
        </w:tc>
        <w:tc>
          <w:tcPr>
            <w:tcW w:w="1417" w:type="dxa"/>
            <w:vAlign w:val="center"/>
          </w:tcPr>
          <w:p w:rsidR="005713AB" w:rsidRPr="00341B3A" w:rsidRDefault="005713AB" w:rsidP="00341B3A">
            <w:pPr>
              <w:widowControl w:val="0"/>
              <w:autoSpaceDE w:val="0"/>
              <w:autoSpaceDN w:val="0"/>
              <w:ind w:firstLine="0"/>
              <w:rPr>
                <w:rFonts w:cs="Arial"/>
              </w:rPr>
            </w:pPr>
            <w:r w:rsidRPr="00341B3A">
              <w:rPr>
                <w:rFonts w:cs="Arial"/>
              </w:rPr>
              <w:t>9</w:t>
            </w:r>
          </w:p>
        </w:tc>
        <w:tc>
          <w:tcPr>
            <w:tcW w:w="1191" w:type="dxa"/>
            <w:vAlign w:val="center"/>
          </w:tcPr>
          <w:p w:rsidR="005713AB" w:rsidRPr="00341B3A" w:rsidRDefault="005713AB" w:rsidP="00341B3A">
            <w:pPr>
              <w:widowControl w:val="0"/>
              <w:autoSpaceDE w:val="0"/>
              <w:autoSpaceDN w:val="0"/>
              <w:ind w:firstLine="0"/>
              <w:rPr>
                <w:rFonts w:cs="Arial"/>
              </w:rPr>
            </w:pPr>
            <w:r w:rsidRPr="00341B3A">
              <w:rPr>
                <w:rFonts w:cs="Arial"/>
              </w:rPr>
              <w:t>10</w:t>
            </w:r>
          </w:p>
        </w:tc>
        <w:tc>
          <w:tcPr>
            <w:tcW w:w="2475" w:type="dxa"/>
            <w:vAlign w:val="center"/>
          </w:tcPr>
          <w:p w:rsidR="005713AB" w:rsidRPr="00341B3A" w:rsidRDefault="005713AB" w:rsidP="00341B3A">
            <w:pPr>
              <w:widowControl w:val="0"/>
              <w:autoSpaceDE w:val="0"/>
              <w:autoSpaceDN w:val="0"/>
              <w:ind w:firstLine="0"/>
              <w:rPr>
                <w:rFonts w:cs="Arial"/>
              </w:rPr>
            </w:pPr>
            <w:r w:rsidRPr="00341B3A">
              <w:rPr>
                <w:rFonts w:cs="Arial"/>
              </w:rPr>
              <w:t>11</w:t>
            </w:r>
          </w:p>
        </w:tc>
      </w:tr>
      <w:tr w:rsidR="005713AB" w:rsidRPr="00341B3A" w:rsidTr="005713AB">
        <w:tc>
          <w:tcPr>
            <w:tcW w:w="850" w:type="dxa"/>
            <w:vAlign w:val="center"/>
          </w:tcPr>
          <w:p w:rsidR="005713AB" w:rsidRPr="00341B3A" w:rsidRDefault="005713AB" w:rsidP="00341B3A">
            <w:pPr>
              <w:widowControl w:val="0"/>
              <w:autoSpaceDE w:val="0"/>
              <w:autoSpaceDN w:val="0"/>
              <w:ind w:firstLine="0"/>
              <w:rPr>
                <w:rFonts w:cs="Arial"/>
              </w:rPr>
            </w:pPr>
          </w:p>
        </w:tc>
        <w:tc>
          <w:tcPr>
            <w:tcW w:w="2189" w:type="dxa"/>
            <w:vAlign w:val="center"/>
          </w:tcPr>
          <w:p w:rsidR="005713AB" w:rsidRPr="00341B3A" w:rsidRDefault="005713AB" w:rsidP="00341B3A">
            <w:pPr>
              <w:widowControl w:val="0"/>
              <w:autoSpaceDE w:val="0"/>
              <w:autoSpaceDN w:val="0"/>
              <w:ind w:firstLine="0"/>
              <w:rPr>
                <w:rFonts w:cs="Arial"/>
              </w:rPr>
            </w:pPr>
          </w:p>
        </w:tc>
        <w:tc>
          <w:tcPr>
            <w:tcW w:w="708" w:type="dxa"/>
            <w:vAlign w:val="center"/>
          </w:tcPr>
          <w:p w:rsidR="005713AB" w:rsidRPr="00341B3A" w:rsidRDefault="005713AB" w:rsidP="00341B3A">
            <w:pPr>
              <w:widowControl w:val="0"/>
              <w:autoSpaceDE w:val="0"/>
              <w:autoSpaceDN w:val="0"/>
              <w:ind w:firstLine="0"/>
              <w:rPr>
                <w:rFonts w:cs="Arial"/>
              </w:rPr>
            </w:pPr>
          </w:p>
        </w:tc>
        <w:tc>
          <w:tcPr>
            <w:tcW w:w="1077" w:type="dxa"/>
            <w:vAlign w:val="center"/>
          </w:tcPr>
          <w:p w:rsidR="005713AB" w:rsidRPr="00341B3A" w:rsidRDefault="005713AB" w:rsidP="00341B3A">
            <w:pPr>
              <w:widowControl w:val="0"/>
              <w:autoSpaceDE w:val="0"/>
              <w:autoSpaceDN w:val="0"/>
              <w:ind w:firstLine="0"/>
              <w:rPr>
                <w:rFonts w:cs="Arial"/>
              </w:rPr>
            </w:pPr>
          </w:p>
        </w:tc>
        <w:tc>
          <w:tcPr>
            <w:tcW w:w="1134" w:type="dxa"/>
            <w:vAlign w:val="center"/>
          </w:tcPr>
          <w:p w:rsidR="005713AB" w:rsidRPr="00341B3A" w:rsidRDefault="005713AB" w:rsidP="00341B3A">
            <w:pPr>
              <w:widowControl w:val="0"/>
              <w:autoSpaceDE w:val="0"/>
              <w:autoSpaceDN w:val="0"/>
              <w:ind w:firstLine="0"/>
              <w:rPr>
                <w:rFonts w:cs="Arial"/>
              </w:rPr>
            </w:pPr>
          </w:p>
        </w:tc>
        <w:tc>
          <w:tcPr>
            <w:tcW w:w="1417" w:type="dxa"/>
            <w:vAlign w:val="center"/>
          </w:tcPr>
          <w:p w:rsidR="005713AB" w:rsidRPr="00341B3A" w:rsidRDefault="005713AB" w:rsidP="00341B3A">
            <w:pPr>
              <w:widowControl w:val="0"/>
              <w:autoSpaceDE w:val="0"/>
              <w:autoSpaceDN w:val="0"/>
              <w:ind w:firstLine="0"/>
              <w:rPr>
                <w:rFonts w:cs="Arial"/>
              </w:rPr>
            </w:pPr>
          </w:p>
        </w:tc>
        <w:tc>
          <w:tcPr>
            <w:tcW w:w="1474" w:type="dxa"/>
            <w:vAlign w:val="center"/>
          </w:tcPr>
          <w:p w:rsidR="005713AB" w:rsidRPr="00341B3A" w:rsidRDefault="005713AB" w:rsidP="00341B3A">
            <w:pPr>
              <w:widowControl w:val="0"/>
              <w:autoSpaceDE w:val="0"/>
              <w:autoSpaceDN w:val="0"/>
              <w:ind w:firstLine="0"/>
              <w:rPr>
                <w:rFonts w:cs="Arial"/>
              </w:rPr>
            </w:pPr>
          </w:p>
        </w:tc>
        <w:tc>
          <w:tcPr>
            <w:tcW w:w="1417" w:type="dxa"/>
            <w:vAlign w:val="center"/>
          </w:tcPr>
          <w:p w:rsidR="005713AB" w:rsidRPr="00341B3A" w:rsidRDefault="005713AB" w:rsidP="00341B3A">
            <w:pPr>
              <w:widowControl w:val="0"/>
              <w:autoSpaceDE w:val="0"/>
              <w:autoSpaceDN w:val="0"/>
              <w:ind w:firstLine="0"/>
              <w:rPr>
                <w:rFonts w:cs="Arial"/>
              </w:rPr>
            </w:pPr>
          </w:p>
        </w:tc>
        <w:tc>
          <w:tcPr>
            <w:tcW w:w="1417" w:type="dxa"/>
            <w:vAlign w:val="center"/>
          </w:tcPr>
          <w:p w:rsidR="005713AB" w:rsidRPr="00341B3A" w:rsidRDefault="005713AB" w:rsidP="00341B3A">
            <w:pPr>
              <w:widowControl w:val="0"/>
              <w:autoSpaceDE w:val="0"/>
              <w:autoSpaceDN w:val="0"/>
              <w:ind w:firstLine="0"/>
              <w:rPr>
                <w:rFonts w:cs="Arial"/>
              </w:rPr>
            </w:pPr>
          </w:p>
        </w:tc>
        <w:tc>
          <w:tcPr>
            <w:tcW w:w="1191" w:type="dxa"/>
            <w:vAlign w:val="center"/>
          </w:tcPr>
          <w:p w:rsidR="005713AB" w:rsidRPr="00341B3A" w:rsidRDefault="005713AB" w:rsidP="00341B3A">
            <w:pPr>
              <w:widowControl w:val="0"/>
              <w:autoSpaceDE w:val="0"/>
              <w:autoSpaceDN w:val="0"/>
              <w:ind w:firstLine="0"/>
              <w:rPr>
                <w:rFonts w:cs="Arial"/>
              </w:rPr>
            </w:pPr>
          </w:p>
        </w:tc>
        <w:tc>
          <w:tcPr>
            <w:tcW w:w="2475" w:type="dxa"/>
            <w:vAlign w:val="center"/>
          </w:tcPr>
          <w:p w:rsidR="005713AB" w:rsidRPr="00341B3A" w:rsidRDefault="005713AB" w:rsidP="00341B3A">
            <w:pPr>
              <w:widowControl w:val="0"/>
              <w:autoSpaceDE w:val="0"/>
              <w:autoSpaceDN w:val="0"/>
              <w:ind w:firstLine="0"/>
              <w:rPr>
                <w:rFonts w:cs="Arial"/>
              </w:rPr>
            </w:pPr>
          </w:p>
        </w:tc>
      </w:tr>
      <w:tr w:rsidR="005713AB" w:rsidRPr="00341B3A" w:rsidTr="005713AB">
        <w:tc>
          <w:tcPr>
            <w:tcW w:w="850" w:type="dxa"/>
            <w:vAlign w:val="center"/>
          </w:tcPr>
          <w:p w:rsidR="005713AB" w:rsidRPr="00341B3A" w:rsidRDefault="005713AB" w:rsidP="00341B3A">
            <w:pPr>
              <w:widowControl w:val="0"/>
              <w:autoSpaceDE w:val="0"/>
              <w:autoSpaceDN w:val="0"/>
              <w:ind w:firstLine="0"/>
              <w:rPr>
                <w:rFonts w:cs="Arial"/>
              </w:rPr>
            </w:pPr>
          </w:p>
        </w:tc>
        <w:tc>
          <w:tcPr>
            <w:tcW w:w="2189" w:type="dxa"/>
            <w:vAlign w:val="center"/>
          </w:tcPr>
          <w:p w:rsidR="005713AB" w:rsidRPr="00341B3A" w:rsidRDefault="005713AB" w:rsidP="00341B3A">
            <w:pPr>
              <w:widowControl w:val="0"/>
              <w:autoSpaceDE w:val="0"/>
              <w:autoSpaceDN w:val="0"/>
              <w:ind w:firstLine="0"/>
              <w:rPr>
                <w:rFonts w:cs="Arial"/>
              </w:rPr>
            </w:pPr>
          </w:p>
        </w:tc>
        <w:tc>
          <w:tcPr>
            <w:tcW w:w="708" w:type="dxa"/>
            <w:vAlign w:val="center"/>
          </w:tcPr>
          <w:p w:rsidR="005713AB" w:rsidRPr="00341B3A" w:rsidRDefault="005713AB" w:rsidP="00341B3A">
            <w:pPr>
              <w:widowControl w:val="0"/>
              <w:autoSpaceDE w:val="0"/>
              <w:autoSpaceDN w:val="0"/>
              <w:ind w:firstLine="0"/>
              <w:rPr>
                <w:rFonts w:cs="Arial"/>
              </w:rPr>
            </w:pPr>
          </w:p>
        </w:tc>
        <w:tc>
          <w:tcPr>
            <w:tcW w:w="1077" w:type="dxa"/>
            <w:vAlign w:val="center"/>
          </w:tcPr>
          <w:p w:rsidR="005713AB" w:rsidRPr="00341B3A" w:rsidRDefault="005713AB" w:rsidP="00341B3A">
            <w:pPr>
              <w:widowControl w:val="0"/>
              <w:autoSpaceDE w:val="0"/>
              <w:autoSpaceDN w:val="0"/>
              <w:ind w:firstLine="0"/>
              <w:rPr>
                <w:rFonts w:cs="Arial"/>
              </w:rPr>
            </w:pPr>
          </w:p>
        </w:tc>
        <w:tc>
          <w:tcPr>
            <w:tcW w:w="1134" w:type="dxa"/>
            <w:vAlign w:val="center"/>
          </w:tcPr>
          <w:p w:rsidR="005713AB" w:rsidRPr="00341B3A" w:rsidRDefault="005713AB" w:rsidP="00341B3A">
            <w:pPr>
              <w:widowControl w:val="0"/>
              <w:autoSpaceDE w:val="0"/>
              <w:autoSpaceDN w:val="0"/>
              <w:ind w:firstLine="0"/>
              <w:rPr>
                <w:rFonts w:cs="Arial"/>
              </w:rPr>
            </w:pPr>
          </w:p>
        </w:tc>
        <w:tc>
          <w:tcPr>
            <w:tcW w:w="1417" w:type="dxa"/>
            <w:vAlign w:val="center"/>
          </w:tcPr>
          <w:p w:rsidR="005713AB" w:rsidRPr="00341B3A" w:rsidRDefault="005713AB" w:rsidP="00341B3A">
            <w:pPr>
              <w:widowControl w:val="0"/>
              <w:autoSpaceDE w:val="0"/>
              <w:autoSpaceDN w:val="0"/>
              <w:ind w:firstLine="0"/>
              <w:rPr>
                <w:rFonts w:cs="Arial"/>
              </w:rPr>
            </w:pPr>
          </w:p>
        </w:tc>
        <w:tc>
          <w:tcPr>
            <w:tcW w:w="1474" w:type="dxa"/>
            <w:vAlign w:val="center"/>
          </w:tcPr>
          <w:p w:rsidR="005713AB" w:rsidRPr="00341B3A" w:rsidRDefault="005713AB" w:rsidP="00341B3A">
            <w:pPr>
              <w:widowControl w:val="0"/>
              <w:autoSpaceDE w:val="0"/>
              <w:autoSpaceDN w:val="0"/>
              <w:ind w:firstLine="0"/>
              <w:rPr>
                <w:rFonts w:cs="Arial"/>
              </w:rPr>
            </w:pPr>
          </w:p>
        </w:tc>
        <w:tc>
          <w:tcPr>
            <w:tcW w:w="1417" w:type="dxa"/>
            <w:vAlign w:val="center"/>
          </w:tcPr>
          <w:p w:rsidR="005713AB" w:rsidRPr="00341B3A" w:rsidRDefault="005713AB" w:rsidP="00341B3A">
            <w:pPr>
              <w:widowControl w:val="0"/>
              <w:autoSpaceDE w:val="0"/>
              <w:autoSpaceDN w:val="0"/>
              <w:ind w:firstLine="0"/>
              <w:rPr>
                <w:rFonts w:cs="Arial"/>
              </w:rPr>
            </w:pPr>
          </w:p>
        </w:tc>
        <w:tc>
          <w:tcPr>
            <w:tcW w:w="1417" w:type="dxa"/>
            <w:vAlign w:val="center"/>
          </w:tcPr>
          <w:p w:rsidR="005713AB" w:rsidRPr="00341B3A" w:rsidRDefault="005713AB" w:rsidP="00341B3A">
            <w:pPr>
              <w:widowControl w:val="0"/>
              <w:autoSpaceDE w:val="0"/>
              <w:autoSpaceDN w:val="0"/>
              <w:ind w:firstLine="0"/>
              <w:rPr>
                <w:rFonts w:cs="Arial"/>
              </w:rPr>
            </w:pPr>
          </w:p>
        </w:tc>
        <w:tc>
          <w:tcPr>
            <w:tcW w:w="1191" w:type="dxa"/>
            <w:vAlign w:val="center"/>
          </w:tcPr>
          <w:p w:rsidR="005713AB" w:rsidRPr="00341B3A" w:rsidRDefault="005713AB" w:rsidP="00341B3A">
            <w:pPr>
              <w:widowControl w:val="0"/>
              <w:autoSpaceDE w:val="0"/>
              <w:autoSpaceDN w:val="0"/>
              <w:ind w:firstLine="0"/>
              <w:rPr>
                <w:rFonts w:cs="Arial"/>
              </w:rPr>
            </w:pPr>
          </w:p>
        </w:tc>
        <w:tc>
          <w:tcPr>
            <w:tcW w:w="2475" w:type="dxa"/>
            <w:vAlign w:val="center"/>
          </w:tcPr>
          <w:p w:rsidR="005713AB" w:rsidRPr="00341B3A" w:rsidRDefault="005713AB" w:rsidP="00341B3A">
            <w:pPr>
              <w:widowControl w:val="0"/>
              <w:autoSpaceDE w:val="0"/>
              <w:autoSpaceDN w:val="0"/>
              <w:ind w:firstLine="0"/>
              <w:rPr>
                <w:rFonts w:cs="Arial"/>
              </w:rPr>
            </w:pPr>
          </w:p>
        </w:tc>
      </w:tr>
    </w:tbl>
    <w:p w:rsidR="005713AB" w:rsidRPr="00341B3A" w:rsidRDefault="005713AB" w:rsidP="00341B3A">
      <w:pPr>
        <w:widowControl w:val="0"/>
        <w:autoSpaceDE w:val="0"/>
        <w:autoSpaceDN w:val="0"/>
        <w:ind w:firstLine="709"/>
        <w:rPr>
          <w:rFonts w:cs="Arial"/>
        </w:rPr>
      </w:pPr>
      <w:r w:rsidRPr="00341B3A">
        <w:rPr>
          <w:rFonts w:cs="Arial"/>
        </w:rPr>
        <w:t>Руководитель __________________ ___________ __________ _____________________</w:t>
      </w:r>
    </w:p>
    <w:p w:rsidR="00341B3A" w:rsidRDefault="00341B3A" w:rsidP="00341B3A">
      <w:pPr>
        <w:widowControl w:val="0"/>
        <w:autoSpaceDE w:val="0"/>
        <w:autoSpaceDN w:val="0"/>
        <w:ind w:firstLine="709"/>
        <w:rPr>
          <w:rFonts w:cs="Arial"/>
        </w:rPr>
      </w:pPr>
      <w:r>
        <w:rPr>
          <w:rFonts w:cs="Arial"/>
        </w:rPr>
        <w:t xml:space="preserve"> </w:t>
      </w:r>
      <w:r w:rsidR="005713AB" w:rsidRPr="00341B3A">
        <w:rPr>
          <w:rFonts w:cs="Arial"/>
        </w:rPr>
        <w:t>(уполномоченное лицо) (должность) (подпись) (расшифровка подписи)</w:t>
      </w:r>
    </w:p>
    <w:p w:rsidR="005713AB" w:rsidRPr="00341B3A" w:rsidRDefault="005713AB" w:rsidP="00341B3A">
      <w:pPr>
        <w:widowControl w:val="0"/>
        <w:autoSpaceDE w:val="0"/>
        <w:autoSpaceDN w:val="0"/>
        <w:ind w:firstLine="709"/>
        <w:rPr>
          <w:rFonts w:cs="Arial"/>
        </w:rPr>
      </w:pPr>
      <w:r w:rsidRPr="00341B3A">
        <w:rPr>
          <w:rFonts w:cs="Arial"/>
        </w:rPr>
        <w:t>"__" __________ 20__ г.</w:t>
      </w:r>
    </w:p>
    <w:sectPr w:rsidR="005713AB" w:rsidRPr="00341B3A" w:rsidSect="005713AB">
      <w:pgSz w:w="16838" w:h="11906" w:orient="landscape"/>
      <w:pgMar w:top="1701" w:right="1418"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82" w:rsidRDefault="002E0782" w:rsidP="00341B3A">
      <w:r>
        <w:separator/>
      </w:r>
    </w:p>
  </w:endnote>
  <w:endnote w:type="continuationSeparator" w:id="0">
    <w:p w:rsidR="002E0782" w:rsidRDefault="002E0782" w:rsidP="003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3A" w:rsidRDefault="00341B3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3A" w:rsidRDefault="00341B3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3A" w:rsidRDefault="00341B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82" w:rsidRDefault="002E0782" w:rsidP="00341B3A">
      <w:r>
        <w:separator/>
      </w:r>
    </w:p>
  </w:footnote>
  <w:footnote w:type="continuationSeparator" w:id="0">
    <w:p w:rsidR="002E0782" w:rsidRDefault="002E0782" w:rsidP="0034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3A" w:rsidRDefault="00341B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3A" w:rsidRDefault="00341B3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3A" w:rsidRDefault="00341B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BB"/>
    <w:rsid w:val="00006E02"/>
    <w:rsid w:val="00013582"/>
    <w:rsid w:val="000237F8"/>
    <w:rsid w:val="00053C0A"/>
    <w:rsid w:val="00056474"/>
    <w:rsid w:val="00061E66"/>
    <w:rsid w:val="000627A5"/>
    <w:rsid w:val="00062AD8"/>
    <w:rsid w:val="00064702"/>
    <w:rsid w:val="00072399"/>
    <w:rsid w:val="00073888"/>
    <w:rsid w:val="00074788"/>
    <w:rsid w:val="00082758"/>
    <w:rsid w:val="000860DD"/>
    <w:rsid w:val="000912A8"/>
    <w:rsid w:val="000918E3"/>
    <w:rsid w:val="000A232F"/>
    <w:rsid w:val="000A3867"/>
    <w:rsid w:val="000B293F"/>
    <w:rsid w:val="000C04DD"/>
    <w:rsid w:val="000C4D72"/>
    <w:rsid w:val="000D1DC0"/>
    <w:rsid w:val="000D56D6"/>
    <w:rsid w:val="000E2A90"/>
    <w:rsid w:val="000E427E"/>
    <w:rsid w:val="000E7124"/>
    <w:rsid w:val="001036F6"/>
    <w:rsid w:val="00116502"/>
    <w:rsid w:val="00121B4E"/>
    <w:rsid w:val="00123B50"/>
    <w:rsid w:val="0013299F"/>
    <w:rsid w:val="00133378"/>
    <w:rsid w:val="0013386B"/>
    <w:rsid w:val="00143BC6"/>
    <w:rsid w:val="00150258"/>
    <w:rsid w:val="001523F0"/>
    <w:rsid w:val="00154E22"/>
    <w:rsid w:val="00157C61"/>
    <w:rsid w:val="0016242F"/>
    <w:rsid w:val="0016389D"/>
    <w:rsid w:val="00163EA9"/>
    <w:rsid w:val="00166836"/>
    <w:rsid w:val="00171937"/>
    <w:rsid w:val="00173793"/>
    <w:rsid w:val="00173FFC"/>
    <w:rsid w:val="0017415E"/>
    <w:rsid w:val="001763AB"/>
    <w:rsid w:val="00182099"/>
    <w:rsid w:val="00194D31"/>
    <w:rsid w:val="001975D2"/>
    <w:rsid w:val="001A01CC"/>
    <w:rsid w:val="001A11D3"/>
    <w:rsid w:val="001B1D6D"/>
    <w:rsid w:val="001B2591"/>
    <w:rsid w:val="001B402F"/>
    <w:rsid w:val="001B4B33"/>
    <w:rsid w:val="001B5896"/>
    <w:rsid w:val="001B6305"/>
    <w:rsid w:val="001C028A"/>
    <w:rsid w:val="001C48BB"/>
    <w:rsid w:val="001C5897"/>
    <w:rsid w:val="001C6659"/>
    <w:rsid w:val="001D2199"/>
    <w:rsid w:val="001D2643"/>
    <w:rsid w:val="001D7634"/>
    <w:rsid w:val="001E306F"/>
    <w:rsid w:val="001E4BD2"/>
    <w:rsid w:val="001F7426"/>
    <w:rsid w:val="00200094"/>
    <w:rsid w:val="00200B3F"/>
    <w:rsid w:val="00206FAB"/>
    <w:rsid w:val="00210624"/>
    <w:rsid w:val="0021107E"/>
    <w:rsid w:val="00223041"/>
    <w:rsid w:val="00224F2C"/>
    <w:rsid w:val="002350F7"/>
    <w:rsid w:val="00237896"/>
    <w:rsid w:val="0024070D"/>
    <w:rsid w:val="00240B90"/>
    <w:rsid w:val="00243B3D"/>
    <w:rsid w:val="002457AF"/>
    <w:rsid w:val="002546DE"/>
    <w:rsid w:val="002617D4"/>
    <w:rsid w:val="002655A8"/>
    <w:rsid w:val="00266927"/>
    <w:rsid w:val="00266B60"/>
    <w:rsid w:val="002671F9"/>
    <w:rsid w:val="002736D3"/>
    <w:rsid w:val="002768F4"/>
    <w:rsid w:val="002835BD"/>
    <w:rsid w:val="00283CF8"/>
    <w:rsid w:val="002874D3"/>
    <w:rsid w:val="0029322E"/>
    <w:rsid w:val="002A042B"/>
    <w:rsid w:val="002A1C4A"/>
    <w:rsid w:val="002A75C1"/>
    <w:rsid w:val="002B005E"/>
    <w:rsid w:val="002C2232"/>
    <w:rsid w:val="002D31F1"/>
    <w:rsid w:val="002E0782"/>
    <w:rsid w:val="002E54C8"/>
    <w:rsid w:val="002E6F7B"/>
    <w:rsid w:val="00311768"/>
    <w:rsid w:val="00312F25"/>
    <w:rsid w:val="003134CD"/>
    <w:rsid w:val="00316B0E"/>
    <w:rsid w:val="00317130"/>
    <w:rsid w:val="00321D3D"/>
    <w:rsid w:val="0032490B"/>
    <w:rsid w:val="0033179A"/>
    <w:rsid w:val="00334D3D"/>
    <w:rsid w:val="003403E0"/>
    <w:rsid w:val="00341B3A"/>
    <w:rsid w:val="003420A6"/>
    <w:rsid w:val="00342F31"/>
    <w:rsid w:val="00351592"/>
    <w:rsid w:val="00361DE3"/>
    <w:rsid w:val="00363834"/>
    <w:rsid w:val="0037508D"/>
    <w:rsid w:val="00381A4C"/>
    <w:rsid w:val="00382DC9"/>
    <w:rsid w:val="00391BB9"/>
    <w:rsid w:val="003971BE"/>
    <w:rsid w:val="003A0E5E"/>
    <w:rsid w:val="003A17DF"/>
    <w:rsid w:val="003A29B5"/>
    <w:rsid w:val="003A2CBB"/>
    <w:rsid w:val="003B118D"/>
    <w:rsid w:val="003C0B8F"/>
    <w:rsid w:val="003C3118"/>
    <w:rsid w:val="003C4211"/>
    <w:rsid w:val="003D0487"/>
    <w:rsid w:val="003D1FE0"/>
    <w:rsid w:val="003D2EAC"/>
    <w:rsid w:val="003D4AA7"/>
    <w:rsid w:val="003E0109"/>
    <w:rsid w:val="003F30C9"/>
    <w:rsid w:val="003F5E57"/>
    <w:rsid w:val="00407F7C"/>
    <w:rsid w:val="00415794"/>
    <w:rsid w:val="00417E2C"/>
    <w:rsid w:val="00420C33"/>
    <w:rsid w:val="00436B8F"/>
    <w:rsid w:val="00441E86"/>
    <w:rsid w:val="00443F31"/>
    <w:rsid w:val="00443F67"/>
    <w:rsid w:val="0044420C"/>
    <w:rsid w:val="00444361"/>
    <w:rsid w:val="00444C25"/>
    <w:rsid w:val="00446BC2"/>
    <w:rsid w:val="00447CEC"/>
    <w:rsid w:val="0045360D"/>
    <w:rsid w:val="00455B74"/>
    <w:rsid w:val="0045725C"/>
    <w:rsid w:val="00461821"/>
    <w:rsid w:val="00472BE8"/>
    <w:rsid w:val="00474E12"/>
    <w:rsid w:val="0047529A"/>
    <w:rsid w:val="00480B7B"/>
    <w:rsid w:val="004947B7"/>
    <w:rsid w:val="00494A0D"/>
    <w:rsid w:val="00495521"/>
    <w:rsid w:val="00496A2C"/>
    <w:rsid w:val="004A5E5A"/>
    <w:rsid w:val="004A6D94"/>
    <w:rsid w:val="004B49E6"/>
    <w:rsid w:val="004B4B3F"/>
    <w:rsid w:val="004B700C"/>
    <w:rsid w:val="004C2C50"/>
    <w:rsid w:val="004D34DA"/>
    <w:rsid w:val="004D458D"/>
    <w:rsid w:val="004E3BDF"/>
    <w:rsid w:val="004E3DA6"/>
    <w:rsid w:val="004E51A2"/>
    <w:rsid w:val="004F32DD"/>
    <w:rsid w:val="004F47BD"/>
    <w:rsid w:val="004F5487"/>
    <w:rsid w:val="004F69A0"/>
    <w:rsid w:val="00503A5C"/>
    <w:rsid w:val="005045DB"/>
    <w:rsid w:val="00505A20"/>
    <w:rsid w:val="0050701A"/>
    <w:rsid w:val="00515D8C"/>
    <w:rsid w:val="00515DEB"/>
    <w:rsid w:val="00517F72"/>
    <w:rsid w:val="00526127"/>
    <w:rsid w:val="00540582"/>
    <w:rsid w:val="005419EE"/>
    <w:rsid w:val="0054584C"/>
    <w:rsid w:val="00554543"/>
    <w:rsid w:val="0056196B"/>
    <w:rsid w:val="00567BC1"/>
    <w:rsid w:val="0057063C"/>
    <w:rsid w:val="005713AB"/>
    <w:rsid w:val="00572D39"/>
    <w:rsid w:val="00580152"/>
    <w:rsid w:val="005869F4"/>
    <w:rsid w:val="00594B47"/>
    <w:rsid w:val="005A069F"/>
    <w:rsid w:val="005A5706"/>
    <w:rsid w:val="005A6114"/>
    <w:rsid w:val="005B19AD"/>
    <w:rsid w:val="005B581F"/>
    <w:rsid w:val="005D0880"/>
    <w:rsid w:val="005D1176"/>
    <w:rsid w:val="005D1A70"/>
    <w:rsid w:val="005D5E32"/>
    <w:rsid w:val="005E3BA1"/>
    <w:rsid w:val="005E547E"/>
    <w:rsid w:val="005F26A4"/>
    <w:rsid w:val="005F3EBF"/>
    <w:rsid w:val="005F461F"/>
    <w:rsid w:val="005F4F3D"/>
    <w:rsid w:val="005F5BF6"/>
    <w:rsid w:val="00613E82"/>
    <w:rsid w:val="00613FA9"/>
    <w:rsid w:val="006240F9"/>
    <w:rsid w:val="006256ED"/>
    <w:rsid w:val="0062591E"/>
    <w:rsid w:val="0063024B"/>
    <w:rsid w:val="006375B0"/>
    <w:rsid w:val="0064493C"/>
    <w:rsid w:val="00647C61"/>
    <w:rsid w:val="00651569"/>
    <w:rsid w:val="006517D6"/>
    <w:rsid w:val="00656607"/>
    <w:rsid w:val="006578C4"/>
    <w:rsid w:val="00660AE5"/>
    <w:rsid w:val="0066151B"/>
    <w:rsid w:val="006630A7"/>
    <w:rsid w:val="006656B0"/>
    <w:rsid w:val="00665B20"/>
    <w:rsid w:val="006678D3"/>
    <w:rsid w:val="0067488D"/>
    <w:rsid w:val="0067566E"/>
    <w:rsid w:val="00677A87"/>
    <w:rsid w:val="00690F29"/>
    <w:rsid w:val="00691413"/>
    <w:rsid w:val="006937B7"/>
    <w:rsid w:val="006B1ECD"/>
    <w:rsid w:val="006B3FF9"/>
    <w:rsid w:val="006B58E6"/>
    <w:rsid w:val="006C27B5"/>
    <w:rsid w:val="006C28A0"/>
    <w:rsid w:val="006C2BB2"/>
    <w:rsid w:val="006C48DB"/>
    <w:rsid w:val="006D503A"/>
    <w:rsid w:val="006D5780"/>
    <w:rsid w:val="006D5FEC"/>
    <w:rsid w:val="006D6A36"/>
    <w:rsid w:val="006E36E8"/>
    <w:rsid w:val="006F3B3D"/>
    <w:rsid w:val="00705A36"/>
    <w:rsid w:val="00705D43"/>
    <w:rsid w:val="00711C8E"/>
    <w:rsid w:val="00713B72"/>
    <w:rsid w:val="00721B89"/>
    <w:rsid w:val="007226C3"/>
    <w:rsid w:val="00723C19"/>
    <w:rsid w:val="0072646A"/>
    <w:rsid w:val="0073041F"/>
    <w:rsid w:val="007319D5"/>
    <w:rsid w:val="007321E1"/>
    <w:rsid w:val="00732F19"/>
    <w:rsid w:val="00736FDD"/>
    <w:rsid w:val="00742126"/>
    <w:rsid w:val="007429FD"/>
    <w:rsid w:val="00744D4B"/>
    <w:rsid w:val="007455E1"/>
    <w:rsid w:val="00745D07"/>
    <w:rsid w:val="0075240B"/>
    <w:rsid w:val="00761B4A"/>
    <w:rsid w:val="00762982"/>
    <w:rsid w:val="00764671"/>
    <w:rsid w:val="00777618"/>
    <w:rsid w:val="007826DD"/>
    <w:rsid w:val="00782C84"/>
    <w:rsid w:val="00791E3A"/>
    <w:rsid w:val="007A314F"/>
    <w:rsid w:val="007B4362"/>
    <w:rsid w:val="007B6FEB"/>
    <w:rsid w:val="007C2767"/>
    <w:rsid w:val="007C2BA8"/>
    <w:rsid w:val="007D0EB2"/>
    <w:rsid w:val="007D267B"/>
    <w:rsid w:val="007D579D"/>
    <w:rsid w:val="007D75D4"/>
    <w:rsid w:val="007E4546"/>
    <w:rsid w:val="007E4C10"/>
    <w:rsid w:val="007E5D11"/>
    <w:rsid w:val="007F6B5F"/>
    <w:rsid w:val="00801921"/>
    <w:rsid w:val="00804317"/>
    <w:rsid w:val="00807237"/>
    <w:rsid w:val="00822F59"/>
    <w:rsid w:val="00825574"/>
    <w:rsid w:val="00827B60"/>
    <w:rsid w:val="00827F92"/>
    <w:rsid w:val="0083131D"/>
    <w:rsid w:val="00832DD3"/>
    <w:rsid w:val="00835240"/>
    <w:rsid w:val="008438E2"/>
    <w:rsid w:val="00851EC4"/>
    <w:rsid w:val="00852A8E"/>
    <w:rsid w:val="00853986"/>
    <w:rsid w:val="008731CB"/>
    <w:rsid w:val="00877936"/>
    <w:rsid w:val="00882370"/>
    <w:rsid w:val="00882A18"/>
    <w:rsid w:val="0088339C"/>
    <w:rsid w:val="0088440D"/>
    <w:rsid w:val="00890824"/>
    <w:rsid w:val="008A05F1"/>
    <w:rsid w:val="008A08BA"/>
    <w:rsid w:val="008C5076"/>
    <w:rsid w:val="008D675C"/>
    <w:rsid w:val="008D6855"/>
    <w:rsid w:val="008E362C"/>
    <w:rsid w:val="008E6317"/>
    <w:rsid w:val="008E71E0"/>
    <w:rsid w:val="008F2065"/>
    <w:rsid w:val="008F2607"/>
    <w:rsid w:val="008F382C"/>
    <w:rsid w:val="008F7D33"/>
    <w:rsid w:val="009105E0"/>
    <w:rsid w:val="0091280B"/>
    <w:rsid w:val="00915B37"/>
    <w:rsid w:val="00921705"/>
    <w:rsid w:val="00923C24"/>
    <w:rsid w:val="009279F4"/>
    <w:rsid w:val="00936851"/>
    <w:rsid w:val="00937B65"/>
    <w:rsid w:val="009650C0"/>
    <w:rsid w:val="00970FF6"/>
    <w:rsid w:val="00974C78"/>
    <w:rsid w:val="009858E2"/>
    <w:rsid w:val="00986619"/>
    <w:rsid w:val="009866CD"/>
    <w:rsid w:val="00997503"/>
    <w:rsid w:val="009A2C55"/>
    <w:rsid w:val="009B6ACE"/>
    <w:rsid w:val="009C08A0"/>
    <w:rsid w:val="009C2CA2"/>
    <w:rsid w:val="009D0F79"/>
    <w:rsid w:val="009D4592"/>
    <w:rsid w:val="009D5B96"/>
    <w:rsid w:val="009D7587"/>
    <w:rsid w:val="009D7A7D"/>
    <w:rsid w:val="009E0351"/>
    <w:rsid w:val="009E3434"/>
    <w:rsid w:val="009F5331"/>
    <w:rsid w:val="009F653A"/>
    <w:rsid w:val="00A0532B"/>
    <w:rsid w:val="00A12937"/>
    <w:rsid w:val="00A14B10"/>
    <w:rsid w:val="00A26E26"/>
    <w:rsid w:val="00A50889"/>
    <w:rsid w:val="00A517FF"/>
    <w:rsid w:val="00A540CD"/>
    <w:rsid w:val="00A56FE0"/>
    <w:rsid w:val="00A613AC"/>
    <w:rsid w:val="00A63A36"/>
    <w:rsid w:val="00A63AB2"/>
    <w:rsid w:val="00A63F7D"/>
    <w:rsid w:val="00A7420F"/>
    <w:rsid w:val="00A75B91"/>
    <w:rsid w:val="00A76024"/>
    <w:rsid w:val="00A80D68"/>
    <w:rsid w:val="00A93425"/>
    <w:rsid w:val="00A96088"/>
    <w:rsid w:val="00AA5609"/>
    <w:rsid w:val="00AA74D5"/>
    <w:rsid w:val="00AC06B1"/>
    <w:rsid w:val="00AD50EA"/>
    <w:rsid w:val="00AF4A23"/>
    <w:rsid w:val="00B01342"/>
    <w:rsid w:val="00B15FD6"/>
    <w:rsid w:val="00B25046"/>
    <w:rsid w:val="00B25455"/>
    <w:rsid w:val="00B30706"/>
    <w:rsid w:val="00B37A7D"/>
    <w:rsid w:val="00B37AD1"/>
    <w:rsid w:val="00B45825"/>
    <w:rsid w:val="00B52199"/>
    <w:rsid w:val="00B5234E"/>
    <w:rsid w:val="00B536BB"/>
    <w:rsid w:val="00B74962"/>
    <w:rsid w:val="00B7746F"/>
    <w:rsid w:val="00B7753F"/>
    <w:rsid w:val="00B82DB5"/>
    <w:rsid w:val="00B865AA"/>
    <w:rsid w:val="00B9555A"/>
    <w:rsid w:val="00BB6D21"/>
    <w:rsid w:val="00BB7A3F"/>
    <w:rsid w:val="00BC710C"/>
    <w:rsid w:val="00BD72AA"/>
    <w:rsid w:val="00BE2F1A"/>
    <w:rsid w:val="00BF048C"/>
    <w:rsid w:val="00BF2A72"/>
    <w:rsid w:val="00BF370C"/>
    <w:rsid w:val="00BF5B57"/>
    <w:rsid w:val="00BF644C"/>
    <w:rsid w:val="00C06213"/>
    <w:rsid w:val="00C066DA"/>
    <w:rsid w:val="00C104A7"/>
    <w:rsid w:val="00C14CE3"/>
    <w:rsid w:val="00C17B06"/>
    <w:rsid w:val="00C20CFF"/>
    <w:rsid w:val="00C239B9"/>
    <w:rsid w:val="00C24434"/>
    <w:rsid w:val="00C25108"/>
    <w:rsid w:val="00C2579F"/>
    <w:rsid w:val="00C2799D"/>
    <w:rsid w:val="00C30100"/>
    <w:rsid w:val="00C504FA"/>
    <w:rsid w:val="00C53116"/>
    <w:rsid w:val="00C63747"/>
    <w:rsid w:val="00C63ADC"/>
    <w:rsid w:val="00C734B7"/>
    <w:rsid w:val="00C755B6"/>
    <w:rsid w:val="00C77882"/>
    <w:rsid w:val="00C87322"/>
    <w:rsid w:val="00C910A3"/>
    <w:rsid w:val="00CA2B89"/>
    <w:rsid w:val="00CA4CB1"/>
    <w:rsid w:val="00CB2B1F"/>
    <w:rsid w:val="00CB3714"/>
    <w:rsid w:val="00CC034B"/>
    <w:rsid w:val="00CC4CE6"/>
    <w:rsid w:val="00CD5248"/>
    <w:rsid w:val="00CE1683"/>
    <w:rsid w:val="00CE3946"/>
    <w:rsid w:val="00CF0E12"/>
    <w:rsid w:val="00CF6619"/>
    <w:rsid w:val="00D006E9"/>
    <w:rsid w:val="00D035B2"/>
    <w:rsid w:val="00D049CC"/>
    <w:rsid w:val="00D13579"/>
    <w:rsid w:val="00D24D88"/>
    <w:rsid w:val="00D25F2C"/>
    <w:rsid w:val="00D27FD1"/>
    <w:rsid w:val="00D327CF"/>
    <w:rsid w:val="00D37A35"/>
    <w:rsid w:val="00D42914"/>
    <w:rsid w:val="00D454F2"/>
    <w:rsid w:val="00D45CD6"/>
    <w:rsid w:val="00D46091"/>
    <w:rsid w:val="00D472B9"/>
    <w:rsid w:val="00D6312A"/>
    <w:rsid w:val="00D651E6"/>
    <w:rsid w:val="00D66BB2"/>
    <w:rsid w:val="00D7245A"/>
    <w:rsid w:val="00D73447"/>
    <w:rsid w:val="00D74A06"/>
    <w:rsid w:val="00D762C2"/>
    <w:rsid w:val="00D805F5"/>
    <w:rsid w:val="00D82CDA"/>
    <w:rsid w:val="00D86D14"/>
    <w:rsid w:val="00D8784A"/>
    <w:rsid w:val="00D93C3C"/>
    <w:rsid w:val="00D955E8"/>
    <w:rsid w:val="00D95D42"/>
    <w:rsid w:val="00DA18C6"/>
    <w:rsid w:val="00DA4BEE"/>
    <w:rsid w:val="00DA5421"/>
    <w:rsid w:val="00DB1CF6"/>
    <w:rsid w:val="00DB3D0B"/>
    <w:rsid w:val="00DB76DA"/>
    <w:rsid w:val="00DC0CC9"/>
    <w:rsid w:val="00DC1CC0"/>
    <w:rsid w:val="00DC32CF"/>
    <w:rsid w:val="00DD14C9"/>
    <w:rsid w:val="00DD48E1"/>
    <w:rsid w:val="00DF4E87"/>
    <w:rsid w:val="00DF55B0"/>
    <w:rsid w:val="00DF5CDA"/>
    <w:rsid w:val="00E0348F"/>
    <w:rsid w:val="00E137E9"/>
    <w:rsid w:val="00E3578C"/>
    <w:rsid w:val="00E44949"/>
    <w:rsid w:val="00E44A56"/>
    <w:rsid w:val="00E50E42"/>
    <w:rsid w:val="00E5313B"/>
    <w:rsid w:val="00E5328C"/>
    <w:rsid w:val="00E62E9E"/>
    <w:rsid w:val="00E7099B"/>
    <w:rsid w:val="00E73407"/>
    <w:rsid w:val="00E759B6"/>
    <w:rsid w:val="00E83D5E"/>
    <w:rsid w:val="00E83EAA"/>
    <w:rsid w:val="00E844BD"/>
    <w:rsid w:val="00E870C0"/>
    <w:rsid w:val="00E90E1A"/>
    <w:rsid w:val="00EA1BB5"/>
    <w:rsid w:val="00EA209D"/>
    <w:rsid w:val="00EA24EF"/>
    <w:rsid w:val="00EA4CC6"/>
    <w:rsid w:val="00EA4DDB"/>
    <w:rsid w:val="00EA79F4"/>
    <w:rsid w:val="00EC794E"/>
    <w:rsid w:val="00ED050C"/>
    <w:rsid w:val="00ED64AB"/>
    <w:rsid w:val="00ED7E2B"/>
    <w:rsid w:val="00EF0504"/>
    <w:rsid w:val="00EF0D42"/>
    <w:rsid w:val="00EF6E8B"/>
    <w:rsid w:val="00F002D9"/>
    <w:rsid w:val="00F028B0"/>
    <w:rsid w:val="00F033C4"/>
    <w:rsid w:val="00F0577D"/>
    <w:rsid w:val="00F10C2D"/>
    <w:rsid w:val="00F10CCD"/>
    <w:rsid w:val="00F11711"/>
    <w:rsid w:val="00F119B2"/>
    <w:rsid w:val="00F15D51"/>
    <w:rsid w:val="00F21C16"/>
    <w:rsid w:val="00F263F3"/>
    <w:rsid w:val="00F40B09"/>
    <w:rsid w:val="00F5112B"/>
    <w:rsid w:val="00F57B5F"/>
    <w:rsid w:val="00F60430"/>
    <w:rsid w:val="00F63E4A"/>
    <w:rsid w:val="00F65296"/>
    <w:rsid w:val="00F66BD8"/>
    <w:rsid w:val="00F74237"/>
    <w:rsid w:val="00F76AE5"/>
    <w:rsid w:val="00F834D9"/>
    <w:rsid w:val="00F9192C"/>
    <w:rsid w:val="00F92704"/>
    <w:rsid w:val="00F92CB8"/>
    <w:rsid w:val="00F9605B"/>
    <w:rsid w:val="00FB1092"/>
    <w:rsid w:val="00FC3528"/>
    <w:rsid w:val="00FD2936"/>
    <w:rsid w:val="00FE2B78"/>
    <w:rsid w:val="00FE4E23"/>
    <w:rsid w:val="00FE724D"/>
    <w:rsid w:val="00FF6607"/>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F260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F2607"/>
    <w:pPr>
      <w:jc w:val="center"/>
      <w:outlineLvl w:val="0"/>
    </w:pPr>
    <w:rPr>
      <w:rFonts w:cs="Arial"/>
      <w:b/>
      <w:bCs/>
      <w:kern w:val="32"/>
      <w:sz w:val="32"/>
      <w:szCs w:val="32"/>
    </w:rPr>
  </w:style>
  <w:style w:type="paragraph" w:styleId="2">
    <w:name w:val="heading 2"/>
    <w:aliases w:val="!Разделы документа"/>
    <w:basedOn w:val="a"/>
    <w:link w:val="20"/>
    <w:qFormat/>
    <w:rsid w:val="008F2607"/>
    <w:pPr>
      <w:jc w:val="center"/>
      <w:outlineLvl w:val="1"/>
    </w:pPr>
    <w:rPr>
      <w:rFonts w:cs="Arial"/>
      <w:b/>
      <w:bCs/>
      <w:iCs/>
      <w:sz w:val="30"/>
      <w:szCs w:val="28"/>
    </w:rPr>
  </w:style>
  <w:style w:type="paragraph" w:styleId="3">
    <w:name w:val="heading 3"/>
    <w:aliases w:val="!Главы документа"/>
    <w:basedOn w:val="a"/>
    <w:link w:val="30"/>
    <w:qFormat/>
    <w:rsid w:val="008F2607"/>
    <w:pPr>
      <w:outlineLvl w:val="2"/>
    </w:pPr>
    <w:rPr>
      <w:rFonts w:cs="Arial"/>
      <w:b/>
      <w:bCs/>
      <w:sz w:val="28"/>
      <w:szCs w:val="26"/>
    </w:rPr>
  </w:style>
  <w:style w:type="paragraph" w:styleId="4">
    <w:name w:val="heading 4"/>
    <w:aliases w:val="!Параграфы/Статьи документа"/>
    <w:basedOn w:val="a"/>
    <w:link w:val="40"/>
    <w:qFormat/>
    <w:rsid w:val="008F2607"/>
    <w:pPr>
      <w:outlineLvl w:val="3"/>
    </w:pPr>
    <w:rPr>
      <w:b/>
      <w:bCs/>
      <w:sz w:val="26"/>
      <w:szCs w:val="28"/>
    </w:rPr>
  </w:style>
  <w:style w:type="character" w:default="1" w:styleId="a0">
    <w:name w:val="Default Paragraph Font"/>
    <w:semiHidden/>
    <w:rsid w:val="008F260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F2607"/>
  </w:style>
  <w:style w:type="paragraph" w:customStyle="1" w:styleId="ConsPlusNonformat">
    <w:name w:val="ConsPlusNonformat"/>
    <w:uiPriority w:val="99"/>
    <w:rsid w:val="00937B65"/>
    <w:pPr>
      <w:autoSpaceDE w:val="0"/>
      <w:autoSpaceDN w:val="0"/>
      <w:adjustRightInd w:val="0"/>
    </w:pPr>
    <w:rPr>
      <w:rFonts w:ascii="Courier New" w:eastAsia="Times New Roman" w:hAnsi="Courier New" w:cs="Courier New"/>
    </w:rPr>
  </w:style>
  <w:style w:type="paragraph" w:customStyle="1" w:styleId="ConsPlusNormal">
    <w:name w:val="ConsPlusNormal"/>
    <w:rsid w:val="00B536BB"/>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B536BB"/>
    <w:pPr>
      <w:widowControl w:val="0"/>
      <w:autoSpaceDE w:val="0"/>
      <w:autoSpaceDN w:val="0"/>
      <w:adjustRightInd w:val="0"/>
    </w:pPr>
    <w:rPr>
      <w:rFonts w:ascii="Arial" w:eastAsia="Times New Roman" w:hAnsi="Arial" w:cs="Arial"/>
      <w:b/>
      <w:bCs/>
    </w:rPr>
  </w:style>
  <w:style w:type="paragraph" w:styleId="a3">
    <w:name w:val="Balloon Text"/>
    <w:basedOn w:val="a"/>
    <w:link w:val="a4"/>
    <w:rsid w:val="00B536BB"/>
    <w:rPr>
      <w:rFonts w:ascii="Tahoma" w:hAnsi="Tahoma"/>
      <w:sz w:val="16"/>
      <w:szCs w:val="16"/>
      <w:lang w:val="x-none"/>
    </w:rPr>
  </w:style>
  <w:style w:type="character" w:customStyle="1" w:styleId="a4">
    <w:name w:val="Текст выноски Знак"/>
    <w:link w:val="a3"/>
    <w:rsid w:val="00B536BB"/>
    <w:rPr>
      <w:rFonts w:ascii="Tahoma" w:eastAsia="Times New Roman" w:hAnsi="Tahoma" w:cs="Tahoma"/>
      <w:b w:val="0"/>
      <w:sz w:val="16"/>
      <w:szCs w:val="16"/>
      <w:lang w:eastAsia="ru-RU"/>
    </w:rPr>
  </w:style>
  <w:style w:type="character" w:customStyle="1" w:styleId="10">
    <w:name w:val="Заголовок 1 Знак"/>
    <w:link w:val="1"/>
    <w:rsid w:val="009E0351"/>
    <w:rPr>
      <w:rFonts w:ascii="Arial" w:eastAsia="Times New Roman" w:hAnsi="Arial" w:cs="Arial"/>
      <w:b/>
      <w:bCs/>
      <w:kern w:val="32"/>
      <w:sz w:val="32"/>
      <w:szCs w:val="32"/>
    </w:rPr>
  </w:style>
  <w:style w:type="table" w:styleId="a5">
    <w:name w:val="Table Grid"/>
    <w:basedOn w:val="a1"/>
    <w:rsid w:val="00341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341B3A"/>
    <w:rPr>
      <w:rFonts w:ascii="Arial" w:eastAsia="Times New Roman" w:hAnsi="Arial" w:cs="Arial"/>
      <w:b/>
      <w:bCs/>
      <w:iCs/>
      <w:sz w:val="30"/>
      <w:szCs w:val="28"/>
    </w:rPr>
  </w:style>
  <w:style w:type="character" w:customStyle="1" w:styleId="30">
    <w:name w:val="Заголовок 3 Знак"/>
    <w:link w:val="3"/>
    <w:rsid w:val="00341B3A"/>
    <w:rPr>
      <w:rFonts w:ascii="Arial" w:eastAsia="Times New Roman" w:hAnsi="Arial" w:cs="Arial"/>
      <w:b/>
      <w:bCs/>
      <w:sz w:val="28"/>
      <w:szCs w:val="26"/>
    </w:rPr>
  </w:style>
  <w:style w:type="character" w:customStyle="1" w:styleId="40">
    <w:name w:val="Заголовок 4 Знак"/>
    <w:link w:val="4"/>
    <w:rsid w:val="00341B3A"/>
    <w:rPr>
      <w:rFonts w:ascii="Arial" w:eastAsia="Times New Roman" w:hAnsi="Arial"/>
      <w:b/>
      <w:bCs/>
      <w:sz w:val="26"/>
      <w:szCs w:val="28"/>
    </w:rPr>
  </w:style>
  <w:style w:type="character" w:styleId="HTML">
    <w:name w:val="HTML Variable"/>
    <w:aliases w:val="!Ссылки в документе"/>
    <w:rsid w:val="008F2607"/>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8F2607"/>
    <w:rPr>
      <w:rFonts w:ascii="Courier" w:hAnsi="Courier"/>
      <w:sz w:val="22"/>
      <w:szCs w:val="20"/>
    </w:rPr>
  </w:style>
  <w:style w:type="character" w:customStyle="1" w:styleId="a7">
    <w:name w:val="Текст примечания Знак"/>
    <w:link w:val="a6"/>
    <w:rsid w:val="00341B3A"/>
    <w:rPr>
      <w:rFonts w:ascii="Courier" w:eastAsia="Times New Roman" w:hAnsi="Courier"/>
      <w:sz w:val="22"/>
    </w:rPr>
  </w:style>
  <w:style w:type="paragraph" w:customStyle="1" w:styleId="Title">
    <w:name w:val="Title!Название НПА"/>
    <w:basedOn w:val="a"/>
    <w:rsid w:val="008F2607"/>
    <w:pPr>
      <w:spacing w:before="240" w:after="60"/>
      <w:jc w:val="center"/>
      <w:outlineLvl w:val="0"/>
    </w:pPr>
    <w:rPr>
      <w:rFonts w:cs="Arial"/>
      <w:b/>
      <w:bCs/>
      <w:kern w:val="28"/>
      <w:sz w:val="32"/>
      <w:szCs w:val="32"/>
    </w:rPr>
  </w:style>
  <w:style w:type="character" w:styleId="a8">
    <w:name w:val="Hyperlink"/>
    <w:rsid w:val="008F2607"/>
    <w:rPr>
      <w:color w:val="0000FF"/>
      <w:u w:val="none"/>
    </w:rPr>
  </w:style>
  <w:style w:type="paragraph" w:styleId="a9">
    <w:name w:val="header"/>
    <w:basedOn w:val="a"/>
    <w:link w:val="aa"/>
    <w:rsid w:val="00341B3A"/>
    <w:pPr>
      <w:tabs>
        <w:tab w:val="center" w:pos="4677"/>
        <w:tab w:val="right" w:pos="9355"/>
      </w:tabs>
    </w:pPr>
  </w:style>
  <w:style w:type="character" w:customStyle="1" w:styleId="aa">
    <w:name w:val="Верхний колонтитул Знак"/>
    <w:link w:val="a9"/>
    <w:rsid w:val="00341B3A"/>
    <w:rPr>
      <w:rFonts w:ascii="Arial" w:eastAsia="Times New Roman" w:hAnsi="Arial"/>
      <w:sz w:val="24"/>
      <w:szCs w:val="24"/>
    </w:rPr>
  </w:style>
  <w:style w:type="paragraph" w:styleId="ab">
    <w:name w:val="footer"/>
    <w:basedOn w:val="a"/>
    <w:link w:val="ac"/>
    <w:rsid w:val="00341B3A"/>
    <w:pPr>
      <w:tabs>
        <w:tab w:val="center" w:pos="4677"/>
        <w:tab w:val="right" w:pos="9355"/>
      </w:tabs>
    </w:pPr>
  </w:style>
  <w:style w:type="character" w:customStyle="1" w:styleId="ac">
    <w:name w:val="Нижний колонтитул Знак"/>
    <w:link w:val="ab"/>
    <w:rsid w:val="00341B3A"/>
    <w:rPr>
      <w:rFonts w:ascii="Arial" w:eastAsia="Times New Roman" w:hAnsi="Arial"/>
      <w:sz w:val="24"/>
      <w:szCs w:val="24"/>
    </w:rPr>
  </w:style>
  <w:style w:type="paragraph" w:customStyle="1" w:styleId="Application">
    <w:name w:val="Application!Приложение"/>
    <w:rsid w:val="008F2607"/>
    <w:pPr>
      <w:spacing w:before="120" w:after="120"/>
      <w:jc w:val="right"/>
    </w:pPr>
    <w:rPr>
      <w:rFonts w:ascii="Arial" w:eastAsia="Times New Roman" w:hAnsi="Arial" w:cs="Arial"/>
      <w:b/>
      <w:bCs/>
      <w:kern w:val="28"/>
      <w:sz w:val="32"/>
      <w:szCs w:val="32"/>
    </w:rPr>
  </w:style>
  <w:style w:type="paragraph" w:customStyle="1" w:styleId="Table">
    <w:name w:val="Table!Таблица"/>
    <w:rsid w:val="008F2607"/>
    <w:rPr>
      <w:rFonts w:ascii="Arial" w:eastAsia="Times New Roman" w:hAnsi="Arial" w:cs="Arial"/>
      <w:bCs/>
      <w:kern w:val="28"/>
      <w:sz w:val="24"/>
      <w:szCs w:val="32"/>
    </w:rPr>
  </w:style>
  <w:style w:type="paragraph" w:customStyle="1" w:styleId="Table0">
    <w:name w:val="Table!"/>
    <w:next w:val="Table"/>
    <w:rsid w:val="008F260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F260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F260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F260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F2607"/>
    <w:pPr>
      <w:jc w:val="center"/>
      <w:outlineLvl w:val="0"/>
    </w:pPr>
    <w:rPr>
      <w:rFonts w:cs="Arial"/>
      <w:b/>
      <w:bCs/>
      <w:kern w:val="32"/>
      <w:sz w:val="32"/>
      <w:szCs w:val="32"/>
    </w:rPr>
  </w:style>
  <w:style w:type="paragraph" w:styleId="2">
    <w:name w:val="heading 2"/>
    <w:aliases w:val="!Разделы документа"/>
    <w:basedOn w:val="a"/>
    <w:link w:val="20"/>
    <w:qFormat/>
    <w:rsid w:val="008F2607"/>
    <w:pPr>
      <w:jc w:val="center"/>
      <w:outlineLvl w:val="1"/>
    </w:pPr>
    <w:rPr>
      <w:rFonts w:cs="Arial"/>
      <w:b/>
      <w:bCs/>
      <w:iCs/>
      <w:sz w:val="30"/>
      <w:szCs w:val="28"/>
    </w:rPr>
  </w:style>
  <w:style w:type="paragraph" w:styleId="3">
    <w:name w:val="heading 3"/>
    <w:aliases w:val="!Главы документа"/>
    <w:basedOn w:val="a"/>
    <w:link w:val="30"/>
    <w:qFormat/>
    <w:rsid w:val="008F2607"/>
    <w:pPr>
      <w:outlineLvl w:val="2"/>
    </w:pPr>
    <w:rPr>
      <w:rFonts w:cs="Arial"/>
      <w:b/>
      <w:bCs/>
      <w:sz w:val="28"/>
      <w:szCs w:val="26"/>
    </w:rPr>
  </w:style>
  <w:style w:type="paragraph" w:styleId="4">
    <w:name w:val="heading 4"/>
    <w:aliases w:val="!Параграфы/Статьи документа"/>
    <w:basedOn w:val="a"/>
    <w:link w:val="40"/>
    <w:qFormat/>
    <w:rsid w:val="008F2607"/>
    <w:pPr>
      <w:outlineLvl w:val="3"/>
    </w:pPr>
    <w:rPr>
      <w:b/>
      <w:bCs/>
      <w:sz w:val="26"/>
      <w:szCs w:val="28"/>
    </w:rPr>
  </w:style>
  <w:style w:type="character" w:default="1" w:styleId="a0">
    <w:name w:val="Default Paragraph Font"/>
    <w:semiHidden/>
    <w:rsid w:val="008F260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F2607"/>
  </w:style>
  <w:style w:type="paragraph" w:customStyle="1" w:styleId="ConsPlusNonformat">
    <w:name w:val="ConsPlusNonformat"/>
    <w:uiPriority w:val="99"/>
    <w:rsid w:val="00937B65"/>
    <w:pPr>
      <w:autoSpaceDE w:val="0"/>
      <w:autoSpaceDN w:val="0"/>
      <w:adjustRightInd w:val="0"/>
    </w:pPr>
    <w:rPr>
      <w:rFonts w:ascii="Courier New" w:eastAsia="Times New Roman" w:hAnsi="Courier New" w:cs="Courier New"/>
    </w:rPr>
  </w:style>
  <w:style w:type="paragraph" w:customStyle="1" w:styleId="ConsPlusNormal">
    <w:name w:val="ConsPlusNormal"/>
    <w:rsid w:val="00B536BB"/>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B536BB"/>
    <w:pPr>
      <w:widowControl w:val="0"/>
      <w:autoSpaceDE w:val="0"/>
      <w:autoSpaceDN w:val="0"/>
      <w:adjustRightInd w:val="0"/>
    </w:pPr>
    <w:rPr>
      <w:rFonts w:ascii="Arial" w:eastAsia="Times New Roman" w:hAnsi="Arial" w:cs="Arial"/>
      <w:b/>
      <w:bCs/>
    </w:rPr>
  </w:style>
  <w:style w:type="paragraph" w:styleId="a3">
    <w:name w:val="Balloon Text"/>
    <w:basedOn w:val="a"/>
    <w:link w:val="a4"/>
    <w:rsid w:val="00B536BB"/>
    <w:rPr>
      <w:rFonts w:ascii="Tahoma" w:hAnsi="Tahoma"/>
      <w:sz w:val="16"/>
      <w:szCs w:val="16"/>
      <w:lang w:val="x-none"/>
    </w:rPr>
  </w:style>
  <w:style w:type="character" w:customStyle="1" w:styleId="a4">
    <w:name w:val="Текст выноски Знак"/>
    <w:link w:val="a3"/>
    <w:rsid w:val="00B536BB"/>
    <w:rPr>
      <w:rFonts w:ascii="Tahoma" w:eastAsia="Times New Roman" w:hAnsi="Tahoma" w:cs="Tahoma"/>
      <w:b w:val="0"/>
      <w:sz w:val="16"/>
      <w:szCs w:val="16"/>
      <w:lang w:eastAsia="ru-RU"/>
    </w:rPr>
  </w:style>
  <w:style w:type="character" w:customStyle="1" w:styleId="10">
    <w:name w:val="Заголовок 1 Знак"/>
    <w:link w:val="1"/>
    <w:rsid w:val="009E0351"/>
    <w:rPr>
      <w:rFonts w:ascii="Arial" w:eastAsia="Times New Roman" w:hAnsi="Arial" w:cs="Arial"/>
      <w:b/>
      <w:bCs/>
      <w:kern w:val="32"/>
      <w:sz w:val="32"/>
      <w:szCs w:val="32"/>
    </w:rPr>
  </w:style>
  <w:style w:type="table" w:styleId="a5">
    <w:name w:val="Table Grid"/>
    <w:basedOn w:val="a1"/>
    <w:rsid w:val="00341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341B3A"/>
    <w:rPr>
      <w:rFonts w:ascii="Arial" w:eastAsia="Times New Roman" w:hAnsi="Arial" w:cs="Arial"/>
      <w:b/>
      <w:bCs/>
      <w:iCs/>
      <w:sz w:val="30"/>
      <w:szCs w:val="28"/>
    </w:rPr>
  </w:style>
  <w:style w:type="character" w:customStyle="1" w:styleId="30">
    <w:name w:val="Заголовок 3 Знак"/>
    <w:link w:val="3"/>
    <w:rsid w:val="00341B3A"/>
    <w:rPr>
      <w:rFonts w:ascii="Arial" w:eastAsia="Times New Roman" w:hAnsi="Arial" w:cs="Arial"/>
      <w:b/>
      <w:bCs/>
      <w:sz w:val="28"/>
      <w:szCs w:val="26"/>
    </w:rPr>
  </w:style>
  <w:style w:type="character" w:customStyle="1" w:styleId="40">
    <w:name w:val="Заголовок 4 Знак"/>
    <w:link w:val="4"/>
    <w:rsid w:val="00341B3A"/>
    <w:rPr>
      <w:rFonts w:ascii="Arial" w:eastAsia="Times New Roman" w:hAnsi="Arial"/>
      <w:b/>
      <w:bCs/>
      <w:sz w:val="26"/>
      <w:szCs w:val="28"/>
    </w:rPr>
  </w:style>
  <w:style w:type="character" w:styleId="HTML">
    <w:name w:val="HTML Variable"/>
    <w:aliases w:val="!Ссылки в документе"/>
    <w:rsid w:val="008F2607"/>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8F2607"/>
    <w:rPr>
      <w:rFonts w:ascii="Courier" w:hAnsi="Courier"/>
      <w:sz w:val="22"/>
      <w:szCs w:val="20"/>
    </w:rPr>
  </w:style>
  <w:style w:type="character" w:customStyle="1" w:styleId="a7">
    <w:name w:val="Текст примечания Знак"/>
    <w:link w:val="a6"/>
    <w:rsid w:val="00341B3A"/>
    <w:rPr>
      <w:rFonts w:ascii="Courier" w:eastAsia="Times New Roman" w:hAnsi="Courier"/>
      <w:sz w:val="22"/>
    </w:rPr>
  </w:style>
  <w:style w:type="paragraph" w:customStyle="1" w:styleId="Title">
    <w:name w:val="Title!Название НПА"/>
    <w:basedOn w:val="a"/>
    <w:rsid w:val="008F2607"/>
    <w:pPr>
      <w:spacing w:before="240" w:after="60"/>
      <w:jc w:val="center"/>
      <w:outlineLvl w:val="0"/>
    </w:pPr>
    <w:rPr>
      <w:rFonts w:cs="Arial"/>
      <w:b/>
      <w:bCs/>
      <w:kern w:val="28"/>
      <w:sz w:val="32"/>
      <w:szCs w:val="32"/>
    </w:rPr>
  </w:style>
  <w:style w:type="character" w:styleId="a8">
    <w:name w:val="Hyperlink"/>
    <w:rsid w:val="008F2607"/>
    <w:rPr>
      <w:color w:val="0000FF"/>
      <w:u w:val="none"/>
    </w:rPr>
  </w:style>
  <w:style w:type="paragraph" w:styleId="a9">
    <w:name w:val="header"/>
    <w:basedOn w:val="a"/>
    <w:link w:val="aa"/>
    <w:rsid w:val="00341B3A"/>
    <w:pPr>
      <w:tabs>
        <w:tab w:val="center" w:pos="4677"/>
        <w:tab w:val="right" w:pos="9355"/>
      </w:tabs>
    </w:pPr>
  </w:style>
  <w:style w:type="character" w:customStyle="1" w:styleId="aa">
    <w:name w:val="Верхний колонтитул Знак"/>
    <w:link w:val="a9"/>
    <w:rsid w:val="00341B3A"/>
    <w:rPr>
      <w:rFonts w:ascii="Arial" w:eastAsia="Times New Roman" w:hAnsi="Arial"/>
      <w:sz w:val="24"/>
      <w:szCs w:val="24"/>
    </w:rPr>
  </w:style>
  <w:style w:type="paragraph" w:styleId="ab">
    <w:name w:val="footer"/>
    <w:basedOn w:val="a"/>
    <w:link w:val="ac"/>
    <w:rsid w:val="00341B3A"/>
    <w:pPr>
      <w:tabs>
        <w:tab w:val="center" w:pos="4677"/>
        <w:tab w:val="right" w:pos="9355"/>
      </w:tabs>
    </w:pPr>
  </w:style>
  <w:style w:type="character" w:customStyle="1" w:styleId="ac">
    <w:name w:val="Нижний колонтитул Знак"/>
    <w:link w:val="ab"/>
    <w:rsid w:val="00341B3A"/>
    <w:rPr>
      <w:rFonts w:ascii="Arial" w:eastAsia="Times New Roman" w:hAnsi="Arial"/>
      <w:sz w:val="24"/>
      <w:szCs w:val="24"/>
    </w:rPr>
  </w:style>
  <w:style w:type="paragraph" w:customStyle="1" w:styleId="Application">
    <w:name w:val="Application!Приложение"/>
    <w:rsid w:val="008F2607"/>
    <w:pPr>
      <w:spacing w:before="120" w:after="120"/>
      <w:jc w:val="right"/>
    </w:pPr>
    <w:rPr>
      <w:rFonts w:ascii="Arial" w:eastAsia="Times New Roman" w:hAnsi="Arial" w:cs="Arial"/>
      <w:b/>
      <w:bCs/>
      <w:kern w:val="28"/>
      <w:sz w:val="32"/>
      <w:szCs w:val="32"/>
    </w:rPr>
  </w:style>
  <w:style w:type="paragraph" w:customStyle="1" w:styleId="Table">
    <w:name w:val="Table!Таблица"/>
    <w:rsid w:val="008F2607"/>
    <w:rPr>
      <w:rFonts w:ascii="Arial" w:eastAsia="Times New Roman" w:hAnsi="Arial" w:cs="Arial"/>
      <w:bCs/>
      <w:kern w:val="28"/>
      <w:sz w:val="24"/>
      <w:szCs w:val="32"/>
    </w:rPr>
  </w:style>
  <w:style w:type="paragraph" w:customStyle="1" w:styleId="Table0">
    <w:name w:val="Table!"/>
    <w:next w:val="Table"/>
    <w:rsid w:val="008F260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F260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F260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7</Pages>
  <Words>2560</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2021-03-24T10:58:00Z</cp:lastPrinted>
  <dcterms:created xsi:type="dcterms:W3CDTF">2021-04-22T06:53:00Z</dcterms:created>
  <dcterms:modified xsi:type="dcterms:W3CDTF">2021-04-22T06:53:00Z</dcterms:modified>
</cp:coreProperties>
</file>