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F" w:rsidRPr="00E82780" w:rsidRDefault="00BE5AB6" w:rsidP="000C157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E82780" w:rsidRDefault="00AB7DB4" w:rsidP="000C1579">
      <w:pPr>
        <w:ind w:firstLine="709"/>
        <w:jc w:val="center"/>
        <w:rPr>
          <w:rFonts w:cs="Arial"/>
          <w:bCs/>
        </w:rPr>
      </w:pPr>
      <w:r w:rsidRPr="00E82780">
        <w:rPr>
          <w:rFonts w:cs="Arial"/>
          <w:bCs/>
        </w:rPr>
        <w:t>АДМИНИСТРАЦИЯ</w:t>
      </w:r>
    </w:p>
    <w:p w:rsidR="00AB7DB4" w:rsidRPr="00E82780" w:rsidRDefault="00AB7DB4" w:rsidP="000C1579">
      <w:pPr>
        <w:spacing w:line="60" w:lineRule="atLeast"/>
        <w:ind w:firstLine="709"/>
        <w:contextualSpacing/>
        <w:jc w:val="center"/>
        <w:rPr>
          <w:rFonts w:cs="Arial"/>
          <w:bCs/>
        </w:rPr>
      </w:pPr>
      <w:r w:rsidRPr="00E82780">
        <w:rPr>
          <w:rFonts w:cs="Arial"/>
          <w:bCs/>
        </w:rPr>
        <w:t>КАЛАЧЕЕВСКОГО МУНИЦИПАЛЬНОГО РАЙОНА</w:t>
      </w:r>
    </w:p>
    <w:p w:rsidR="00AB7DB4" w:rsidRPr="00E82780" w:rsidRDefault="00AB7DB4" w:rsidP="000C1579">
      <w:pPr>
        <w:spacing w:line="60" w:lineRule="atLeast"/>
        <w:ind w:firstLine="709"/>
        <w:contextualSpacing/>
        <w:jc w:val="center"/>
        <w:rPr>
          <w:rFonts w:cs="Arial"/>
          <w:bCs/>
        </w:rPr>
      </w:pPr>
      <w:r w:rsidRPr="00E82780">
        <w:rPr>
          <w:rFonts w:cs="Arial"/>
          <w:bCs/>
        </w:rPr>
        <w:t>ВОРОНЕЖСКОЙ ОБЛАСТИ</w:t>
      </w:r>
    </w:p>
    <w:p w:rsidR="000C1579" w:rsidRDefault="00AB7DB4" w:rsidP="000C1579">
      <w:pPr>
        <w:ind w:firstLine="709"/>
        <w:contextualSpacing/>
        <w:jc w:val="center"/>
        <w:rPr>
          <w:rFonts w:cs="Arial"/>
          <w:bCs/>
          <w:position w:val="40"/>
        </w:rPr>
      </w:pPr>
      <w:r w:rsidRPr="00E82780">
        <w:rPr>
          <w:rFonts w:cs="Arial"/>
          <w:bCs/>
          <w:position w:val="40"/>
        </w:rPr>
        <w:t>ПОСТАНОВЛЕНИЕ</w:t>
      </w:r>
    </w:p>
    <w:p w:rsidR="00AB7DB4" w:rsidRPr="00E82780" w:rsidRDefault="00AB7DB4" w:rsidP="00E82780">
      <w:pPr>
        <w:ind w:firstLine="709"/>
        <w:rPr>
          <w:rFonts w:cs="Arial"/>
          <w:spacing w:val="-2"/>
        </w:rPr>
      </w:pPr>
    </w:p>
    <w:p w:rsidR="00AB7DB4" w:rsidRPr="00E82780" w:rsidRDefault="000C1579" w:rsidP="00E8278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E82780">
        <w:rPr>
          <w:rFonts w:cs="Arial"/>
        </w:rPr>
        <w:t>«</w:t>
      </w:r>
      <w:r w:rsidR="00E82780" w:rsidRPr="00E82780">
        <w:rPr>
          <w:rFonts w:cs="Arial"/>
        </w:rPr>
        <w:t>17</w:t>
      </w:r>
      <w:r w:rsidR="00AB7DB4" w:rsidRPr="00E82780">
        <w:rPr>
          <w:rFonts w:cs="Arial"/>
        </w:rPr>
        <w:t>»</w:t>
      </w:r>
      <w:r w:rsidR="00E82780" w:rsidRPr="00E82780">
        <w:rPr>
          <w:rFonts w:cs="Arial"/>
        </w:rPr>
        <w:t xml:space="preserve"> декабря</w:t>
      </w:r>
      <w:r>
        <w:rPr>
          <w:rFonts w:cs="Arial"/>
        </w:rPr>
        <w:t xml:space="preserve"> </w:t>
      </w:r>
      <w:r w:rsidR="00AB7DB4" w:rsidRPr="00E82780">
        <w:rPr>
          <w:rFonts w:cs="Arial"/>
        </w:rPr>
        <w:t>202</w:t>
      </w:r>
      <w:r w:rsidR="00656B9A" w:rsidRPr="00E82780">
        <w:rPr>
          <w:rFonts w:cs="Arial"/>
        </w:rPr>
        <w:t>4</w:t>
      </w:r>
      <w:r w:rsidR="00AB7DB4" w:rsidRPr="00E82780">
        <w:rPr>
          <w:rFonts w:cs="Arial"/>
        </w:rPr>
        <w:t xml:space="preserve"> г. №</w:t>
      </w:r>
      <w:r w:rsidR="004F22CC" w:rsidRPr="00E82780">
        <w:rPr>
          <w:rFonts w:cs="Arial"/>
        </w:rPr>
        <w:t xml:space="preserve"> </w:t>
      </w:r>
      <w:r w:rsidR="00E82780" w:rsidRPr="00E82780">
        <w:rPr>
          <w:rFonts w:cs="Arial"/>
        </w:rPr>
        <w:t>1563</w:t>
      </w:r>
    </w:p>
    <w:p w:rsidR="00AB7DB4" w:rsidRPr="00E82780" w:rsidRDefault="000C1579" w:rsidP="00E8278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E82780">
        <w:rPr>
          <w:rFonts w:cs="Arial"/>
        </w:rPr>
        <w:t>г. Калач</w:t>
      </w:r>
    </w:p>
    <w:p w:rsidR="00AB7DB4" w:rsidRPr="00E82780" w:rsidRDefault="00AB7DB4" w:rsidP="00E82780">
      <w:pPr>
        <w:spacing w:line="60" w:lineRule="atLeast"/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8A7520" w:rsidRPr="00E82780" w:rsidTr="008A7520">
        <w:trPr>
          <w:trHeight w:val="345"/>
        </w:trPr>
        <w:tc>
          <w:tcPr>
            <w:tcW w:w="9744" w:type="dxa"/>
          </w:tcPr>
          <w:p w:rsidR="008A7520" w:rsidRPr="008A7520" w:rsidRDefault="008A7520" w:rsidP="008A7520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8A7520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</w:t>
            </w:r>
          </w:p>
          <w:p w:rsidR="008A7520" w:rsidRPr="008A7520" w:rsidRDefault="008A7520" w:rsidP="008A7520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8A7520">
              <w:rPr>
                <w:rFonts w:cs="Arial"/>
                <w:b/>
                <w:bCs/>
                <w:kern w:val="28"/>
                <w:sz w:val="32"/>
                <w:szCs w:val="32"/>
              </w:rPr>
              <w:t>в постановление администрации</w:t>
            </w:r>
          </w:p>
          <w:p w:rsidR="008A7520" w:rsidRPr="008A7520" w:rsidRDefault="008A7520" w:rsidP="008A7520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8A7520">
              <w:rPr>
                <w:rFonts w:cs="Arial"/>
                <w:b/>
                <w:bCs/>
                <w:kern w:val="28"/>
                <w:sz w:val="32"/>
                <w:szCs w:val="32"/>
              </w:rPr>
              <w:t>Калачеевского муниципального</w:t>
            </w:r>
          </w:p>
          <w:p w:rsidR="008A7520" w:rsidRPr="008A7520" w:rsidRDefault="008A7520" w:rsidP="008A7520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8A7520">
              <w:rPr>
                <w:rFonts w:cs="Arial"/>
                <w:b/>
                <w:bCs/>
                <w:kern w:val="28"/>
                <w:sz w:val="32"/>
                <w:szCs w:val="32"/>
              </w:rPr>
              <w:t>района от 20.02.2018 г. № 75</w:t>
            </w:r>
          </w:p>
          <w:p w:rsidR="008A7520" w:rsidRPr="008A7520" w:rsidRDefault="008A7520" w:rsidP="008A7520">
            <w:pPr>
              <w:shd w:val="clear" w:color="auto" w:fill="FFFFFF"/>
              <w:spacing w:line="60" w:lineRule="atLeast"/>
              <w:ind w:firstLine="709"/>
              <w:contextualSpacing/>
              <w:jc w:val="center"/>
              <w:rPr>
                <w:rFonts w:cs="Arial"/>
                <w:b/>
                <w:bCs/>
                <w:color w:val="000000"/>
                <w:kern w:val="28"/>
                <w:sz w:val="32"/>
                <w:szCs w:val="32"/>
              </w:rPr>
            </w:pPr>
          </w:p>
        </w:tc>
      </w:tr>
    </w:tbl>
    <w:p w:rsidR="00656B9A" w:rsidRPr="00E82780" w:rsidRDefault="000C1579" w:rsidP="00E82780">
      <w:pPr>
        <w:tabs>
          <w:tab w:val="left" w:pos="709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56B9A" w:rsidRPr="00E82780">
        <w:rPr>
          <w:rFonts w:cs="Arial"/>
        </w:rPr>
        <w:t>С целью доведения заработной платы педагогических работников до планового уровня заработной платы</w:t>
      </w:r>
      <w:r w:rsidR="00656B9A" w:rsidRPr="00E82780">
        <w:rPr>
          <w:rFonts w:cs="Arial"/>
          <w:bCs/>
        </w:rPr>
        <w:t xml:space="preserve">, на основании приказа </w:t>
      </w:r>
      <w:r w:rsidR="00656B9A" w:rsidRPr="00E82780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="00656B9A" w:rsidRPr="00E82780">
        <w:rPr>
          <w:rFonts w:cs="Arial"/>
          <w:bCs/>
        </w:rPr>
        <w:t xml:space="preserve">Об утверждении примерных положений об оплате труда в </w:t>
      </w:r>
      <w:r w:rsidR="00656B9A" w:rsidRPr="00E82780">
        <w:rPr>
          <w:rFonts w:cs="Arial"/>
          <w:bCs/>
          <w:kern w:val="36"/>
        </w:rPr>
        <w:t xml:space="preserve"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 </w:t>
      </w:r>
      <w:r w:rsidR="00656B9A" w:rsidRPr="00E82780">
        <w:rPr>
          <w:rFonts w:cs="Arial"/>
          <w:bCs/>
        </w:rPr>
        <w:t xml:space="preserve"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03.10.2024 № 1126, от 21.11.2024 № 1381), </w:t>
      </w:r>
      <w:r w:rsidR="00656B9A" w:rsidRPr="00E82780">
        <w:rPr>
          <w:rFonts w:cs="Arial"/>
        </w:rPr>
        <w:t>администрация Калачеевского муниципального района п о с т а н о в л я е т:</w:t>
      </w:r>
      <w:r>
        <w:rPr>
          <w:rFonts w:cs="Arial"/>
        </w:rPr>
        <w:t xml:space="preserve"> </w:t>
      </w:r>
    </w:p>
    <w:p w:rsidR="00AB7DB4" w:rsidRPr="00E82780" w:rsidRDefault="000C1579" w:rsidP="00E82780">
      <w:pPr>
        <w:tabs>
          <w:tab w:val="left" w:pos="709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E82780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</w:t>
      </w:r>
      <w:r w:rsidR="00C943C9" w:rsidRPr="00E82780">
        <w:rPr>
          <w:rFonts w:cs="Arial"/>
        </w:rPr>
        <w:t>5</w:t>
      </w:r>
      <w:r>
        <w:rPr>
          <w:rFonts w:cs="Arial"/>
        </w:rPr>
        <w:t xml:space="preserve"> </w:t>
      </w:r>
      <w:r w:rsidR="00AB7DB4" w:rsidRPr="00E82780">
        <w:rPr>
          <w:rFonts w:cs="Arial"/>
        </w:rPr>
        <w:t>«Об</w:t>
      </w:r>
      <w:r w:rsidR="0089027E" w:rsidRPr="00E82780">
        <w:rPr>
          <w:rFonts w:cs="Arial"/>
        </w:rPr>
        <w:t xml:space="preserve"> </w:t>
      </w:r>
      <w:r w:rsidR="00AB7DB4" w:rsidRPr="00E82780">
        <w:rPr>
          <w:rFonts w:cs="Arial"/>
        </w:rPr>
        <w:t>утверждении положений об оплате труда в муниципальных</w:t>
      </w:r>
      <w:r w:rsidR="00C943C9" w:rsidRPr="00E82780">
        <w:rPr>
          <w:rFonts w:cs="Arial"/>
        </w:rPr>
        <w:t xml:space="preserve"> дошкольных</w:t>
      </w:r>
      <w:r w:rsidR="00AB7DB4" w:rsidRPr="00E82780">
        <w:rPr>
          <w:rFonts w:cs="Arial"/>
        </w:rPr>
        <w:t xml:space="preserve"> образовательных учреждениях, расположенных на территории Калачеевского муниципального района»</w:t>
      </w:r>
      <w:r w:rsidR="00232448" w:rsidRPr="00E82780">
        <w:rPr>
          <w:rFonts w:cs="Arial"/>
        </w:rPr>
        <w:t xml:space="preserve"> </w:t>
      </w:r>
      <w:r w:rsidR="00AB7DB4" w:rsidRPr="00E82780">
        <w:rPr>
          <w:rFonts w:cs="Arial"/>
        </w:rPr>
        <w:t>(</w:t>
      </w:r>
      <w:r w:rsidR="00AB7DB4" w:rsidRPr="00E82780">
        <w:rPr>
          <w:rFonts w:cs="Arial"/>
          <w:bCs/>
        </w:rPr>
        <w:t>в редакци</w:t>
      </w:r>
      <w:r w:rsidR="0089027E" w:rsidRPr="00E82780">
        <w:rPr>
          <w:rFonts w:cs="Arial"/>
          <w:bCs/>
        </w:rPr>
        <w:t>ях</w:t>
      </w:r>
      <w:r w:rsidR="00AB7DB4" w:rsidRPr="00E82780">
        <w:rPr>
          <w:rFonts w:cs="Arial"/>
          <w:bCs/>
        </w:rPr>
        <w:t xml:space="preserve"> постановлени</w:t>
      </w:r>
      <w:r w:rsidR="0089027E" w:rsidRPr="00E82780">
        <w:rPr>
          <w:rFonts w:cs="Arial"/>
          <w:bCs/>
        </w:rPr>
        <w:t>й</w:t>
      </w:r>
      <w:r w:rsidR="00232448" w:rsidRPr="00E82780">
        <w:rPr>
          <w:rFonts w:cs="Arial"/>
          <w:bCs/>
        </w:rPr>
        <w:t xml:space="preserve"> </w:t>
      </w:r>
      <w:r w:rsidR="00EF64D2" w:rsidRPr="00E82780">
        <w:rPr>
          <w:rFonts w:cs="Arial"/>
          <w:bCs/>
        </w:rPr>
        <w:t>от 24.01.2022 г. № 52; от 31.08.2022 г. № 633; от 16.12.22 г. № 949; от 13.12.2023 г. № 1226; от 25.04.2024 г. № 437</w:t>
      </w:r>
      <w:r w:rsidR="0089027E" w:rsidRPr="00E82780">
        <w:rPr>
          <w:rFonts w:cs="Arial"/>
          <w:bCs/>
        </w:rPr>
        <w:t>, от 2</w:t>
      </w:r>
      <w:r w:rsidR="00EF64D2" w:rsidRPr="00E82780">
        <w:rPr>
          <w:rFonts w:cs="Arial"/>
          <w:bCs/>
        </w:rPr>
        <w:t>1.11</w:t>
      </w:r>
      <w:r w:rsidR="0089027E" w:rsidRPr="00E82780">
        <w:rPr>
          <w:rFonts w:cs="Arial"/>
          <w:bCs/>
        </w:rPr>
        <w:t xml:space="preserve">.2024 г. № </w:t>
      </w:r>
      <w:r w:rsidR="00EF64D2" w:rsidRPr="00E82780">
        <w:rPr>
          <w:rFonts w:cs="Arial"/>
          <w:bCs/>
        </w:rPr>
        <w:t>1457</w:t>
      </w:r>
      <w:r w:rsidR="00AB7DB4" w:rsidRPr="00E82780">
        <w:rPr>
          <w:rFonts w:cs="Arial"/>
        </w:rPr>
        <w:t>):</w:t>
      </w:r>
    </w:p>
    <w:p w:rsidR="007609C1" w:rsidRPr="00E82780" w:rsidRDefault="000C1579" w:rsidP="00E82780">
      <w:pPr>
        <w:spacing w:line="360" w:lineRule="auto"/>
        <w:ind w:firstLine="709"/>
        <w:rPr>
          <w:rFonts w:cs="Arial"/>
          <w:kern w:val="36"/>
        </w:rPr>
      </w:pPr>
      <w:r>
        <w:rPr>
          <w:rFonts w:cs="Arial"/>
        </w:rPr>
        <w:lastRenderedPageBreak/>
        <w:t xml:space="preserve"> </w:t>
      </w:r>
      <w:r w:rsidR="00AB7DB4" w:rsidRPr="00E82780">
        <w:rPr>
          <w:rFonts w:cs="Arial"/>
        </w:rPr>
        <w:t xml:space="preserve">1.1. </w:t>
      </w:r>
      <w:r w:rsidR="007609C1" w:rsidRPr="00E82780">
        <w:rPr>
          <w:rFonts w:cs="Arial"/>
        </w:rPr>
        <w:t xml:space="preserve">Внести изменения в положение </w:t>
      </w:r>
      <w:r w:rsidR="007609C1" w:rsidRPr="00E82780">
        <w:rPr>
          <w:rFonts w:cs="Arial"/>
          <w:kern w:val="36"/>
        </w:rPr>
        <w:t>об оплате труда дошкольной образовательной организации: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  <w:bCs/>
        </w:rPr>
      </w:pPr>
      <w:r w:rsidRPr="00E82780">
        <w:rPr>
          <w:rFonts w:cs="Arial"/>
          <w:kern w:val="36"/>
        </w:rPr>
        <w:t xml:space="preserve">1.1.1. </w:t>
      </w:r>
      <w:r w:rsidRPr="00E82780">
        <w:rPr>
          <w:rFonts w:cs="Arial"/>
          <w:bCs/>
        </w:rPr>
        <w:t>Раздел 6. «Расчет заработной платы административно-управленческого персонала» изложить в новой редакции: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«Расчет заработной платы руководителя организации производится в соответствии с положением об оплате труда руководителей муниципальных дошкольных образовательных организаций.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ОД</w:t>
      </w:r>
      <w:r w:rsidRPr="00E82780">
        <w:rPr>
          <w:rFonts w:cs="Arial"/>
          <w:vertAlign w:val="subscript"/>
        </w:rPr>
        <w:t>зр</w:t>
      </w:r>
      <w:r w:rsidRPr="00E82780">
        <w:rPr>
          <w:rFonts w:cs="Arial"/>
        </w:rPr>
        <w:t>=О</w:t>
      </w:r>
      <w:r w:rsidRPr="00E82780">
        <w:rPr>
          <w:rFonts w:cs="Arial"/>
          <w:vertAlign w:val="subscript"/>
        </w:rPr>
        <w:t>д</w:t>
      </w:r>
      <w:r w:rsidRPr="00E82780">
        <w:rPr>
          <w:rFonts w:cs="Arial"/>
        </w:rPr>
        <w:t xml:space="preserve">×(1-З)+К+С , где: 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t>ОД</w:t>
      </w:r>
      <w:r w:rsidRPr="00E82780">
        <w:rPr>
          <w:rFonts w:cs="Arial"/>
          <w:noProof/>
          <w:vertAlign w:val="subscript"/>
        </w:rPr>
        <w:t>зр</w:t>
      </w:r>
      <w:r w:rsidRPr="00E82780">
        <w:rPr>
          <w:rFonts w:cs="Arial"/>
        </w:rPr>
        <w:t xml:space="preserve"> - должностные оклады заместителей руководителя организации, главного бухгалтера;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t>О</w:t>
      </w:r>
      <w:r w:rsidRPr="00E82780">
        <w:rPr>
          <w:rFonts w:cs="Arial"/>
          <w:noProof/>
          <w:vertAlign w:val="subscript"/>
        </w:rPr>
        <w:t>д</w:t>
      </w:r>
      <w:r w:rsidRPr="00E82780">
        <w:rPr>
          <w:rFonts w:cs="Arial"/>
        </w:rPr>
        <w:t xml:space="preserve"> - должностной оклад руководителя в соответствии с положением об оплате труда руководителей муниципальных дошкольных образовательных организаций;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t>З</w:t>
      </w:r>
      <w:r w:rsidRPr="00E82780">
        <w:rPr>
          <w:rFonts w:cs="Arial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 - компенсационные выплаты (см. главу «Выплаты компенсационного характера»);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С - стимулирующие выплаты (см. главу «Стимулирующие выплаты»).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8.».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1.1.2. В разделе 7. «Выплаты компенсационного характера» пункт 7.7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изложить в новой редакции: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«7.7. Оплата работы педагогам – членам регионального методического актива (далее – региональные методисты)</w:t>
      </w:r>
      <w:r w:rsidRPr="00E82780">
        <w:rPr>
          <w:rStyle w:val="af1"/>
          <w:rFonts w:cs="Arial"/>
        </w:rPr>
        <w:footnoteReference w:id="1"/>
      </w:r>
      <w:r w:rsidRPr="00E82780">
        <w:rPr>
          <w:rFonts w:cs="Arial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lastRenderedPageBreak/>
        <w:t>К</w:t>
      </w:r>
      <w:r w:rsidRPr="00E82780">
        <w:rPr>
          <w:rFonts w:cs="Arial"/>
          <w:vertAlign w:val="subscript"/>
        </w:rPr>
        <w:t>6</w:t>
      </w:r>
      <w:r w:rsidRPr="00E82780">
        <w:rPr>
          <w:rFonts w:cs="Arial"/>
        </w:rPr>
        <w:t>= К</w:t>
      </w:r>
      <w:r w:rsidRPr="00E82780">
        <w:rPr>
          <w:rFonts w:cs="Arial"/>
          <w:vertAlign w:val="subscript"/>
        </w:rPr>
        <w:t>6.1</w:t>
      </w:r>
      <w:r w:rsidRPr="00E82780">
        <w:rPr>
          <w:rFonts w:cs="Arial"/>
        </w:rPr>
        <w:t>+К</w:t>
      </w:r>
      <w:r w:rsidRPr="00E82780">
        <w:rPr>
          <w:rFonts w:cs="Arial"/>
          <w:vertAlign w:val="subscript"/>
        </w:rPr>
        <w:t xml:space="preserve">6.2 </w:t>
      </w:r>
      <w:r w:rsidRPr="00E82780">
        <w:rPr>
          <w:rFonts w:cs="Arial"/>
        </w:rPr>
        <w:t>, где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</w:t>
      </w:r>
      <w:r w:rsidRPr="00E82780">
        <w:rPr>
          <w:rFonts w:cs="Arial"/>
          <w:vertAlign w:val="subscript"/>
        </w:rPr>
        <w:t xml:space="preserve">6.1 </w:t>
      </w:r>
      <w:r w:rsidRPr="00E82780">
        <w:rPr>
          <w:rFonts w:cs="Arial"/>
        </w:rPr>
        <w:t>– ежемесячная выплата региональным методистам в сумме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7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000 руб.;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</w:t>
      </w:r>
      <w:r w:rsidRPr="00E82780">
        <w:rPr>
          <w:rFonts w:cs="Arial"/>
          <w:vertAlign w:val="subscript"/>
        </w:rPr>
        <w:t xml:space="preserve">6.2 </w:t>
      </w:r>
      <w:r w:rsidRPr="00E82780">
        <w:rPr>
          <w:rFonts w:cs="Arial"/>
        </w:rPr>
        <w:t>– компенсационные выплаты региональным методистам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 xml:space="preserve">(Таблица 3) 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Таблица 3</w:t>
      </w:r>
    </w:p>
    <w:p w:rsidR="007609C1" w:rsidRPr="00E82780" w:rsidRDefault="007609C1" w:rsidP="00E82780">
      <w:pPr>
        <w:ind w:firstLine="709"/>
        <w:rPr>
          <w:rFonts w:cs="Arial"/>
        </w:rPr>
      </w:pPr>
      <w:r w:rsidRPr="00E82780">
        <w:rPr>
          <w:rFonts w:cs="Arial"/>
        </w:rPr>
        <w:t>Перечень компенсационных выплат региональным методистам</w:t>
      </w:r>
    </w:p>
    <w:p w:rsidR="007609C1" w:rsidRPr="00E82780" w:rsidRDefault="007609C1" w:rsidP="00E82780">
      <w:pPr>
        <w:spacing w:line="360" w:lineRule="auto"/>
        <w:ind w:firstLine="709"/>
        <w:rPr>
          <w:rFonts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Минимальное значение показателя, руб.</w:t>
            </w:r>
          </w:p>
        </w:tc>
      </w:tr>
      <w:tr w:rsidR="007609C1" w:rsidRPr="000C1579" w:rsidTr="000C1579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Вариативная часть (К</w:t>
            </w:r>
            <w:r w:rsidRPr="000C1579">
              <w:rPr>
                <w:rFonts w:cs="Arial"/>
                <w:vertAlign w:val="subscript"/>
              </w:rPr>
              <w:t>6.2</w:t>
            </w:r>
            <w:r w:rsidRPr="000C1579">
              <w:rPr>
                <w:rFonts w:cs="Arial"/>
              </w:rPr>
              <w:t>)</w:t>
            </w:r>
          </w:p>
        </w:tc>
      </w:tr>
      <w:tr w:rsidR="007609C1" w:rsidRPr="000C1579" w:rsidTr="000C1579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</w:tr>
      <w:tr w:rsidR="007609C1" w:rsidRPr="000C1579" w:rsidTr="000C1579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7609C1" w:rsidRPr="000C1579" w:rsidTr="000C1579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работа в качестве эксперта, члена жюри профессиональных конкурсов, профессиональных олимпиад и других профессиональных мероприятий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(муниципальный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3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>000 за каждое мероприятие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10 000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ind w:firstLine="0"/>
              <w:rPr>
                <w:rFonts w:cs="Arial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ind w:firstLine="0"/>
              <w:rPr>
                <w:rFonts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lastRenderedPageBreak/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4 000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4000</w:t>
            </w:r>
          </w:p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ежемесячно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2 000 ежемесячно</w:t>
            </w:r>
          </w:p>
        </w:tc>
      </w:tr>
      <w:tr w:rsidR="007609C1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муниципальным</w:t>
            </w:r>
            <w:r w:rsidRPr="000C1579">
              <w:rPr>
                <w:rStyle w:val="af1"/>
                <w:rFonts w:cs="Arial"/>
              </w:rPr>
              <w:footnoteReference w:id="2"/>
            </w:r>
            <w:r w:rsidRPr="000C1579">
              <w:rPr>
                <w:rFonts w:cs="Arial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C1" w:rsidRPr="000C1579" w:rsidRDefault="007609C1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1 000 ежемесячно</w:t>
            </w:r>
          </w:p>
        </w:tc>
      </w:tr>
    </w:tbl>
    <w:p w:rsidR="007609C1" w:rsidRPr="00E82780" w:rsidRDefault="007609C1" w:rsidP="00E82780">
      <w:pPr>
        <w:spacing w:line="360" w:lineRule="auto"/>
        <w:ind w:firstLine="709"/>
        <w:rPr>
          <w:rFonts w:cs="Arial"/>
          <w:bCs/>
        </w:rPr>
      </w:pPr>
      <w:r w:rsidRPr="00E82780">
        <w:rPr>
          <w:rFonts w:cs="Arial"/>
          <w:bCs/>
        </w:rPr>
        <w:t>.»</w:t>
      </w:r>
    </w:p>
    <w:p w:rsidR="0089027E" w:rsidRPr="00E82780" w:rsidRDefault="0089027E" w:rsidP="00E82780">
      <w:pPr>
        <w:spacing w:line="360" w:lineRule="auto"/>
        <w:ind w:firstLine="709"/>
        <w:rPr>
          <w:rFonts w:cs="Arial"/>
          <w:kern w:val="36"/>
        </w:rPr>
      </w:pPr>
      <w:r w:rsidRPr="00E82780">
        <w:rPr>
          <w:rFonts w:cs="Arial"/>
          <w:bCs/>
        </w:rPr>
        <w:t>1.1.3</w:t>
      </w:r>
      <w:r w:rsidR="006C0199" w:rsidRPr="00E82780">
        <w:rPr>
          <w:rFonts w:cs="Arial"/>
        </w:rPr>
        <w:t>. Приложение 1</w:t>
      </w:r>
      <w:r w:rsidRPr="00E82780">
        <w:rPr>
          <w:rFonts w:cs="Arial"/>
        </w:rPr>
        <w:t xml:space="preserve"> к положению </w:t>
      </w:r>
      <w:r w:rsidRPr="00E82780">
        <w:rPr>
          <w:rFonts w:cs="Arial"/>
          <w:kern w:val="36"/>
        </w:rPr>
        <w:t xml:space="preserve">об оплате труда в </w:t>
      </w:r>
      <w:r w:rsidR="007609C1" w:rsidRPr="00E82780">
        <w:rPr>
          <w:rFonts w:cs="Arial"/>
          <w:kern w:val="36"/>
        </w:rPr>
        <w:t xml:space="preserve">дошкольной </w:t>
      </w:r>
      <w:r w:rsidRPr="00E82780">
        <w:rPr>
          <w:rFonts w:cs="Arial"/>
          <w:kern w:val="36"/>
        </w:rPr>
        <w:t>образовательной организации изложить в соответствии с приложением 1</w:t>
      </w:r>
      <w:r w:rsidR="00A215BA" w:rsidRPr="00E82780">
        <w:rPr>
          <w:rFonts w:cs="Arial"/>
          <w:kern w:val="36"/>
        </w:rPr>
        <w:t xml:space="preserve"> </w:t>
      </w:r>
      <w:r w:rsidR="00A215BA" w:rsidRPr="00E82780">
        <w:rPr>
          <w:rFonts w:cs="Arial"/>
          <w:bCs/>
        </w:rPr>
        <w:t>к настоящему постановлению</w:t>
      </w:r>
      <w:r w:rsidRPr="00E82780">
        <w:rPr>
          <w:rFonts w:cs="Arial"/>
          <w:kern w:val="36"/>
        </w:rPr>
        <w:t>.</w:t>
      </w:r>
    </w:p>
    <w:p w:rsidR="006C0199" w:rsidRPr="00E82780" w:rsidRDefault="000C1579" w:rsidP="00E82780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C0199" w:rsidRPr="00E82780">
        <w:rPr>
          <w:rFonts w:cs="Arial"/>
        </w:rPr>
        <w:t xml:space="preserve">1.2. В примерное Положение об оплате труда в муниципальных </w:t>
      </w:r>
      <w:r w:rsidR="007609C1" w:rsidRPr="00E82780">
        <w:rPr>
          <w:rFonts w:cs="Arial"/>
        </w:rPr>
        <w:t xml:space="preserve">дошкольных </w:t>
      </w:r>
      <w:r w:rsidR="006C0199" w:rsidRPr="00E82780">
        <w:rPr>
          <w:rFonts w:cs="Arial"/>
        </w:rPr>
        <w:t>образовательных учреждениях Калачеевского муниципального района внести следующие изменения: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  <w:bCs/>
        </w:rPr>
      </w:pPr>
      <w:r w:rsidRPr="00E82780">
        <w:rPr>
          <w:rFonts w:cs="Arial"/>
          <w:kern w:val="36"/>
        </w:rPr>
        <w:t xml:space="preserve">1.2.1. </w:t>
      </w:r>
      <w:r w:rsidRPr="00E82780">
        <w:rPr>
          <w:rFonts w:cs="Arial"/>
          <w:bCs/>
        </w:rPr>
        <w:t>Раздел 6. «Расчет заработной платы административно-управленческого персонала» изложить в новой редакции: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«Расчет заработной платы руководителя организации производится в соответствии с положением об оплате труда руководителей муниципальных дошкольных образовательных организаций.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ОД</w:t>
      </w:r>
      <w:r w:rsidRPr="00E82780">
        <w:rPr>
          <w:rFonts w:cs="Arial"/>
          <w:vertAlign w:val="subscript"/>
        </w:rPr>
        <w:t>зр</w:t>
      </w:r>
      <w:r w:rsidRPr="00E82780">
        <w:rPr>
          <w:rFonts w:cs="Arial"/>
        </w:rPr>
        <w:t>=О</w:t>
      </w:r>
      <w:r w:rsidRPr="00E82780">
        <w:rPr>
          <w:rFonts w:cs="Arial"/>
          <w:vertAlign w:val="subscript"/>
        </w:rPr>
        <w:t>д</w:t>
      </w:r>
      <w:r w:rsidRPr="00E82780">
        <w:rPr>
          <w:rFonts w:cs="Arial"/>
        </w:rPr>
        <w:t xml:space="preserve">×(1-З)+К+С , где: 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t>ОД</w:t>
      </w:r>
      <w:r w:rsidRPr="00E82780">
        <w:rPr>
          <w:rFonts w:cs="Arial"/>
          <w:noProof/>
          <w:vertAlign w:val="subscript"/>
        </w:rPr>
        <w:t>зр</w:t>
      </w:r>
      <w:r w:rsidRPr="00E82780">
        <w:rPr>
          <w:rFonts w:cs="Arial"/>
        </w:rPr>
        <w:t xml:space="preserve"> - должностные оклады заместителей руководителя организации, главного бухгалтера;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lastRenderedPageBreak/>
        <w:t>О</w:t>
      </w:r>
      <w:r w:rsidRPr="00E82780">
        <w:rPr>
          <w:rFonts w:cs="Arial"/>
          <w:noProof/>
          <w:vertAlign w:val="subscript"/>
        </w:rPr>
        <w:t>д</w:t>
      </w:r>
      <w:r w:rsidRPr="00E82780">
        <w:rPr>
          <w:rFonts w:cs="Arial"/>
        </w:rPr>
        <w:t xml:space="preserve"> - должностной оклад руководителя в соответствии с положением об оплате труда руководителей муниципальных дошкольных образовательных организаций;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  <w:noProof/>
        </w:rPr>
        <w:t>З</w:t>
      </w:r>
      <w:r w:rsidRPr="00E82780">
        <w:rPr>
          <w:rFonts w:cs="Arial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 - компенсационные выплаты (см. главу «Выплаты компенсационного характера»);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С - стимулирующие выплаты (см. главу «Стимулирующие выплаты»).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8.».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1.2.2. В разделе 7. «Выплаты компенсационного характера» пункт 7.7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изложить в новой редакции: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«7.7. Оплата работы педагогам – членам регионального методического актива (далее – региональные методисты)</w:t>
      </w:r>
      <w:r w:rsidRPr="00E82780">
        <w:rPr>
          <w:rStyle w:val="af1"/>
          <w:rFonts w:cs="Arial"/>
        </w:rPr>
        <w:footnoteReference w:id="3"/>
      </w:r>
      <w:r w:rsidRPr="00E82780">
        <w:rPr>
          <w:rFonts w:cs="Arial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</w:t>
      </w:r>
      <w:r w:rsidRPr="00E82780">
        <w:rPr>
          <w:rFonts w:cs="Arial"/>
          <w:vertAlign w:val="subscript"/>
        </w:rPr>
        <w:t>6</w:t>
      </w:r>
      <w:r w:rsidRPr="00E82780">
        <w:rPr>
          <w:rFonts w:cs="Arial"/>
        </w:rPr>
        <w:t>= К</w:t>
      </w:r>
      <w:r w:rsidRPr="00E82780">
        <w:rPr>
          <w:rFonts w:cs="Arial"/>
          <w:vertAlign w:val="subscript"/>
        </w:rPr>
        <w:t>6.1</w:t>
      </w:r>
      <w:r w:rsidRPr="00E82780">
        <w:rPr>
          <w:rFonts w:cs="Arial"/>
        </w:rPr>
        <w:t>+К</w:t>
      </w:r>
      <w:r w:rsidRPr="00E82780">
        <w:rPr>
          <w:rFonts w:cs="Arial"/>
          <w:vertAlign w:val="subscript"/>
        </w:rPr>
        <w:t xml:space="preserve">6.2 </w:t>
      </w:r>
      <w:r w:rsidRPr="00E82780">
        <w:rPr>
          <w:rFonts w:cs="Arial"/>
        </w:rPr>
        <w:t>, где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</w:t>
      </w:r>
      <w:r w:rsidRPr="00E82780">
        <w:rPr>
          <w:rFonts w:cs="Arial"/>
          <w:vertAlign w:val="subscript"/>
        </w:rPr>
        <w:t xml:space="preserve">6.1 </w:t>
      </w:r>
      <w:r w:rsidRPr="00E82780">
        <w:rPr>
          <w:rFonts w:cs="Arial"/>
        </w:rPr>
        <w:t>– ежемесячная выплата региональным методистам в сумме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7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000 руб.;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К</w:t>
      </w:r>
      <w:r w:rsidRPr="00E82780">
        <w:rPr>
          <w:rFonts w:cs="Arial"/>
          <w:vertAlign w:val="subscript"/>
        </w:rPr>
        <w:t xml:space="preserve">6.2 </w:t>
      </w:r>
      <w:r w:rsidRPr="00E82780">
        <w:rPr>
          <w:rFonts w:cs="Arial"/>
        </w:rPr>
        <w:t>– компенсационные выплаты региональным методистам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 xml:space="preserve">(Таблица 3) 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  <w:r w:rsidRPr="00E82780">
        <w:rPr>
          <w:rFonts w:cs="Arial"/>
        </w:rPr>
        <w:t>Таблица 3</w:t>
      </w:r>
    </w:p>
    <w:p w:rsidR="00B80EE7" w:rsidRPr="00E82780" w:rsidRDefault="00B80EE7" w:rsidP="00E82780">
      <w:pPr>
        <w:ind w:firstLine="709"/>
        <w:rPr>
          <w:rFonts w:cs="Arial"/>
        </w:rPr>
      </w:pPr>
      <w:r w:rsidRPr="00E82780">
        <w:rPr>
          <w:rFonts w:cs="Arial"/>
        </w:rPr>
        <w:t>Перечень компенсационных выплат региональным методистам</w:t>
      </w:r>
    </w:p>
    <w:p w:rsidR="00B80EE7" w:rsidRPr="00E82780" w:rsidRDefault="00B80EE7" w:rsidP="00E82780">
      <w:pPr>
        <w:spacing w:line="360" w:lineRule="auto"/>
        <w:ind w:firstLine="709"/>
        <w:rPr>
          <w:rFonts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Минимальное значение показателя, руб.</w:t>
            </w:r>
          </w:p>
        </w:tc>
      </w:tr>
      <w:tr w:rsidR="00B80EE7" w:rsidRPr="000C1579" w:rsidTr="000C1579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Вариативная часть (К</w:t>
            </w:r>
            <w:r w:rsidRPr="000C1579">
              <w:rPr>
                <w:rFonts w:cs="Arial"/>
                <w:vertAlign w:val="subscript"/>
              </w:rPr>
              <w:t>6.2</w:t>
            </w:r>
            <w:r w:rsidRPr="000C1579">
              <w:rPr>
                <w:rFonts w:cs="Arial"/>
              </w:rPr>
              <w:t>)</w:t>
            </w:r>
          </w:p>
        </w:tc>
      </w:tr>
      <w:tr w:rsidR="00B80EE7" w:rsidRPr="000C1579" w:rsidTr="000C1579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</w:tr>
      <w:tr w:rsidR="00B80EE7" w:rsidRPr="000C1579" w:rsidTr="000C1579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lastRenderedPageBreak/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B80EE7" w:rsidRPr="000C1579" w:rsidTr="000C1579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работа в качестве эксперта, члена жюри профессиональных конкурсов, профессиональных олимпиад и других профессиональных мероприятий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(муниципальный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3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>000 за каждое мероприятие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10 000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10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ind w:firstLine="0"/>
              <w:rPr>
                <w:rFonts w:cs="Arial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ind w:firstLine="0"/>
              <w:rPr>
                <w:rFonts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20</w:t>
            </w:r>
            <w:r w:rsidR="000C1579" w:rsidRPr="000C1579">
              <w:rPr>
                <w:rFonts w:cs="Arial"/>
              </w:rPr>
              <w:t xml:space="preserve"> </w:t>
            </w:r>
            <w:r w:rsidRPr="000C1579">
              <w:rPr>
                <w:rFonts w:cs="Arial"/>
              </w:rPr>
              <w:t xml:space="preserve">000 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4 000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4000</w:t>
            </w:r>
          </w:p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ежемесячно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2 000 ежемесячно</w:t>
            </w:r>
          </w:p>
        </w:tc>
      </w:tr>
      <w:tr w:rsidR="00B80EE7" w:rsidRPr="000C1579" w:rsidTr="000C157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t>муниципальным</w:t>
            </w:r>
            <w:r w:rsidRPr="000C1579">
              <w:rPr>
                <w:rStyle w:val="af1"/>
                <w:rFonts w:cs="Arial"/>
              </w:rPr>
              <w:footnoteReference w:id="4"/>
            </w:r>
            <w:r w:rsidRPr="000C1579">
              <w:rPr>
                <w:rFonts w:cs="Arial"/>
              </w:rPr>
              <w:t xml:space="preserve"> (районным/городским) </w:t>
            </w:r>
            <w:r w:rsidRPr="000C1579">
              <w:rPr>
                <w:rFonts w:cs="Arial"/>
              </w:rPr>
              <w:lastRenderedPageBreak/>
              <w:t>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lastRenderedPageBreak/>
              <w:t xml:space="preserve">Приказ органа местного самоуправления, </w:t>
            </w:r>
            <w:r w:rsidRPr="000C1579">
              <w:rPr>
                <w:rFonts w:cs="Arial"/>
              </w:rPr>
              <w:lastRenderedPageBreak/>
              <w:t xml:space="preserve">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E7" w:rsidRPr="000C1579" w:rsidRDefault="00B80EE7" w:rsidP="008A7520">
            <w:pPr>
              <w:spacing w:line="276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</w:rPr>
              <w:lastRenderedPageBreak/>
              <w:t>1 000 ежемесяч</w:t>
            </w:r>
            <w:r w:rsidRPr="000C1579">
              <w:rPr>
                <w:rFonts w:cs="Arial"/>
              </w:rPr>
              <w:lastRenderedPageBreak/>
              <w:t>но</w:t>
            </w:r>
          </w:p>
        </w:tc>
      </w:tr>
    </w:tbl>
    <w:p w:rsidR="00B80EE7" w:rsidRPr="00E82780" w:rsidRDefault="00B80EE7" w:rsidP="00E82780">
      <w:pPr>
        <w:spacing w:line="360" w:lineRule="auto"/>
        <w:ind w:firstLine="709"/>
        <w:rPr>
          <w:rFonts w:cs="Arial"/>
          <w:bCs/>
        </w:rPr>
      </w:pPr>
      <w:r w:rsidRPr="00E82780">
        <w:rPr>
          <w:rFonts w:cs="Arial"/>
          <w:bCs/>
        </w:rPr>
        <w:lastRenderedPageBreak/>
        <w:t>.»</w:t>
      </w:r>
    </w:p>
    <w:p w:rsidR="000C1579" w:rsidRDefault="006C0199" w:rsidP="00E82780">
      <w:pPr>
        <w:spacing w:line="360" w:lineRule="auto"/>
        <w:ind w:firstLine="709"/>
        <w:rPr>
          <w:rFonts w:cs="Arial"/>
          <w:kern w:val="36"/>
        </w:rPr>
      </w:pPr>
      <w:r w:rsidRPr="00E82780">
        <w:rPr>
          <w:rFonts w:cs="Arial"/>
          <w:bCs/>
        </w:rPr>
        <w:t>1.2.3</w:t>
      </w:r>
      <w:r w:rsidRPr="00E82780">
        <w:rPr>
          <w:rFonts w:cs="Arial"/>
        </w:rPr>
        <w:t xml:space="preserve">. Приложение 1 к примерному положению </w:t>
      </w:r>
      <w:r w:rsidRPr="00E82780">
        <w:rPr>
          <w:rFonts w:cs="Arial"/>
          <w:kern w:val="36"/>
        </w:rPr>
        <w:t xml:space="preserve">об оплате труда в </w:t>
      </w:r>
      <w:r w:rsidR="00B80EE7" w:rsidRPr="00E82780">
        <w:rPr>
          <w:rFonts w:cs="Arial"/>
          <w:kern w:val="36"/>
        </w:rPr>
        <w:t>дошкольной образовательной организации</w:t>
      </w:r>
      <w:r w:rsidRPr="00E82780">
        <w:rPr>
          <w:rFonts w:cs="Arial"/>
          <w:kern w:val="36"/>
        </w:rPr>
        <w:t xml:space="preserve"> изложить</w:t>
      </w:r>
      <w:r w:rsidR="00B80EE7" w:rsidRPr="00E82780">
        <w:rPr>
          <w:rFonts w:cs="Arial"/>
          <w:kern w:val="36"/>
        </w:rPr>
        <w:t xml:space="preserve"> в соответствии с приложением 2 </w:t>
      </w:r>
      <w:r w:rsidR="00A215BA" w:rsidRPr="00E82780">
        <w:rPr>
          <w:rFonts w:cs="Arial"/>
          <w:bCs/>
        </w:rPr>
        <w:t>к настоящему постановлению</w:t>
      </w:r>
      <w:r w:rsidR="00510A0E" w:rsidRPr="00E82780">
        <w:rPr>
          <w:rFonts w:cs="Arial"/>
          <w:bCs/>
        </w:rPr>
        <w:t>.</w:t>
      </w:r>
    </w:p>
    <w:p w:rsidR="00A215BA" w:rsidRPr="00E82780" w:rsidRDefault="00A215BA" w:rsidP="00E82780">
      <w:pPr>
        <w:pStyle w:val="af2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709"/>
        <w:rPr>
          <w:rFonts w:cs="Arial"/>
        </w:rPr>
      </w:pPr>
      <w:r w:rsidRPr="00E82780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 сентября 2024</w:t>
      </w:r>
      <w:r w:rsidR="000C1579">
        <w:rPr>
          <w:rFonts w:cs="Arial"/>
        </w:rPr>
        <w:t xml:space="preserve"> </w:t>
      </w:r>
      <w:r w:rsidRPr="00E82780">
        <w:rPr>
          <w:rFonts w:cs="Arial"/>
        </w:rPr>
        <w:t>года.</w:t>
      </w:r>
    </w:p>
    <w:p w:rsidR="00A215BA" w:rsidRPr="00E82780" w:rsidRDefault="00A215BA" w:rsidP="00E82780">
      <w:pPr>
        <w:pStyle w:val="af2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rFonts w:cs="Arial"/>
          <w:kern w:val="36"/>
        </w:rPr>
      </w:pPr>
      <w:r w:rsidRPr="00E82780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E82780" w:rsidRPr="000C1579" w:rsidTr="000C1579">
        <w:tc>
          <w:tcPr>
            <w:tcW w:w="3238" w:type="dxa"/>
            <w:shd w:val="clear" w:color="auto" w:fill="auto"/>
          </w:tcPr>
          <w:p w:rsidR="00E82780" w:rsidRPr="000C1579" w:rsidRDefault="00E82780" w:rsidP="008A7520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  <w:r w:rsidRPr="000C1579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E82780" w:rsidRPr="000C1579" w:rsidRDefault="00E82780" w:rsidP="008A7520">
            <w:pPr>
              <w:suppressAutoHyphens/>
              <w:spacing w:line="360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38" w:type="dxa"/>
            <w:shd w:val="clear" w:color="auto" w:fill="auto"/>
          </w:tcPr>
          <w:p w:rsidR="00E82780" w:rsidRPr="000C1579" w:rsidRDefault="00E82780" w:rsidP="008A7520">
            <w:pPr>
              <w:suppressAutoHyphens/>
              <w:spacing w:line="360" w:lineRule="auto"/>
              <w:ind w:firstLine="0"/>
              <w:rPr>
                <w:rFonts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E82780" w:rsidRPr="000C1579" w:rsidRDefault="00E82780" w:rsidP="008A7520">
            <w:pPr>
              <w:suppressAutoHyphens/>
              <w:spacing w:line="360" w:lineRule="auto"/>
              <w:ind w:firstLine="0"/>
              <w:rPr>
                <w:rFonts w:cs="Arial"/>
              </w:rPr>
            </w:pPr>
            <w:r w:rsidRPr="000C1579">
              <w:rPr>
                <w:rFonts w:cs="Arial"/>
                <w:bCs/>
              </w:rPr>
              <w:t>Н.Т. Котолевский</w:t>
            </w:r>
          </w:p>
        </w:tc>
      </w:tr>
    </w:tbl>
    <w:p w:rsidR="000C1579" w:rsidRDefault="000C1579" w:rsidP="00E82780">
      <w:pPr>
        <w:suppressAutoHyphens/>
        <w:spacing w:line="360" w:lineRule="auto"/>
        <w:ind w:firstLine="709"/>
        <w:rPr>
          <w:rFonts w:cs="Arial"/>
        </w:rPr>
      </w:pPr>
    </w:p>
    <w:p w:rsidR="000C1579" w:rsidRDefault="000C1579" w:rsidP="00E82780">
      <w:pPr>
        <w:spacing w:line="60" w:lineRule="atLeast"/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7B5911" w:rsidRPr="00E82780" w:rsidRDefault="007B5911" w:rsidP="00E82780">
      <w:pPr>
        <w:ind w:firstLine="709"/>
        <w:rPr>
          <w:rFonts w:cs="Arial"/>
        </w:rPr>
      </w:pPr>
    </w:p>
    <w:p w:rsidR="00AD3835" w:rsidRPr="00E82780" w:rsidRDefault="00AD3835" w:rsidP="00E82780">
      <w:pPr>
        <w:ind w:firstLine="709"/>
        <w:rPr>
          <w:rFonts w:cs="Arial"/>
        </w:rPr>
        <w:sectPr w:rsidR="00AD3835" w:rsidRPr="00E82780" w:rsidSect="000C1579">
          <w:headerReference w:type="default" r:id="rId10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AD3835" w:rsidRPr="008A7520" w:rsidRDefault="000C1579" w:rsidP="001D48C9">
      <w:pPr>
        <w:pStyle w:val="ConsPlusNormal"/>
        <w:ind w:left="9356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lastRenderedPageBreak/>
        <w:t xml:space="preserve"> </w:t>
      </w:r>
      <w:r w:rsidR="00AD3835" w:rsidRPr="00E82780">
        <w:rPr>
          <w:rFonts w:ascii="Arial" w:hAnsi="Arial" w:cs="Arial"/>
        </w:rPr>
        <w:t>Приложение 1</w:t>
      </w:r>
      <w:r w:rsidR="001D4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D3835" w:rsidRPr="00E82780">
        <w:rPr>
          <w:rFonts w:ascii="Arial" w:hAnsi="Arial" w:cs="Arial"/>
        </w:rPr>
        <w:t xml:space="preserve">к </w:t>
      </w:r>
      <w:r w:rsidR="001D48C9">
        <w:rPr>
          <w:rFonts w:ascii="Arial" w:hAnsi="Arial" w:cs="Arial"/>
        </w:rPr>
        <w:t>постановлению администрации Калачеевского муниципального района Воронежской области от 17 декабря 2024 № 1563</w:t>
      </w:r>
    </w:p>
    <w:p w:rsidR="005734ED" w:rsidRPr="00E82780" w:rsidRDefault="000C1579" w:rsidP="00E82780">
      <w:pPr>
        <w:ind w:firstLine="709"/>
        <w:rPr>
          <w:rFonts w:cs="Arial"/>
          <w:kern w:val="1"/>
        </w:rPr>
      </w:pPr>
      <w:r>
        <w:rPr>
          <w:rFonts w:cs="Arial"/>
          <w:kern w:val="1"/>
        </w:rPr>
        <w:t xml:space="preserve"> </w:t>
      </w:r>
    </w:p>
    <w:p w:rsidR="000C1579" w:rsidRDefault="00AD3835" w:rsidP="001D48C9">
      <w:pPr>
        <w:pStyle w:val="ConsPlusNormal"/>
        <w:ind w:firstLine="709"/>
        <w:jc w:val="right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>Таблица 1</w:t>
      </w:r>
    </w:p>
    <w:p w:rsidR="00B80EE7" w:rsidRPr="00E82780" w:rsidRDefault="00B80EE7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 дошкольных образовательных организаций</w:t>
      </w:r>
    </w:p>
    <w:p w:rsidR="00B80EE7" w:rsidRPr="00E82780" w:rsidRDefault="00B80EE7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 xml:space="preserve"> (для организаций, работающих в режиме полного дня (10,5 - 12 часов) 5 дней в неделю)</w:t>
      </w:r>
      <w:r w:rsidRPr="00E82780">
        <w:rPr>
          <w:rStyle w:val="af1"/>
          <w:rFonts w:ascii="Arial" w:hAnsi="Arial" w:cs="Arial"/>
          <w:bCs/>
        </w:rPr>
        <w:footnoteReference w:id="5"/>
      </w:r>
    </w:p>
    <w:p w:rsidR="00B80EE7" w:rsidRPr="00E82780" w:rsidRDefault="00B80EE7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394"/>
        <w:gridCol w:w="1134"/>
        <w:gridCol w:w="1134"/>
        <w:gridCol w:w="1276"/>
        <w:gridCol w:w="1134"/>
        <w:gridCol w:w="188"/>
        <w:gridCol w:w="1088"/>
        <w:gridCol w:w="1275"/>
        <w:gridCol w:w="993"/>
        <w:gridCol w:w="1559"/>
      </w:tblGrid>
      <w:tr w:rsidR="00B80EE7" w:rsidRPr="00E82780" w:rsidTr="005734ED">
        <w:trPr>
          <w:tblHeader/>
        </w:trPr>
        <w:tc>
          <w:tcPr>
            <w:tcW w:w="952" w:type="dxa"/>
            <w:vMerge w:val="restart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№ п/п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Должность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Количество штатных единиц в зависимости от количества групп</w:t>
            </w:r>
          </w:p>
        </w:tc>
      </w:tr>
      <w:tr w:rsidR="00B80EE7" w:rsidRPr="00E82780" w:rsidTr="005734ED">
        <w:trPr>
          <w:tblHeader/>
        </w:trPr>
        <w:tc>
          <w:tcPr>
            <w:tcW w:w="952" w:type="dxa"/>
            <w:vMerge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 группы</w:t>
            </w:r>
            <w:r w:rsidRPr="00E82780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 5 групп</w:t>
            </w:r>
            <w:r w:rsidRPr="00E82780">
              <w:rPr>
                <w:rStyle w:val="af1"/>
                <w:rFonts w:ascii="Arial" w:hAnsi="Arial" w:cs="Arial"/>
              </w:rPr>
              <w:footnoteReference w:id="6"/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6 до 7 групп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8 до 10 групп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11 до14 групп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15 до18 групп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19 до 24 группы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свыше 24 групп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</w:t>
            </w:r>
          </w:p>
        </w:tc>
        <w:tc>
          <w:tcPr>
            <w:tcW w:w="14175" w:type="dxa"/>
            <w:gridSpan w:val="10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Руководители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1.1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Заведующий 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1.2. 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  <w:r w:rsidRPr="00E82780">
              <w:rPr>
                <w:rStyle w:val="af1"/>
                <w:rFonts w:ascii="Arial" w:hAnsi="Arial" w:cs="Arial"/>
              </w:rPr>
              <w:footnoteReference w:id="7"/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на каждые последующие 2 группы 0,25 ставки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1.3.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</w:t>
            </w:r>
          </w:p>
        </w:tc>
        <w:tc>
          <w:tcPr>
            <w:tcW w:w="14175" w:type="dxa"/>
            <w:gridSpan w:val="10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  <w:bCs/>
              </w:rPr>
            </w:pPr>
            <w:r w:rsidRPr="00E82780">
              <w:rPr>
                <w:rFonts w:ascii="Arial" w:hAnsi="Arial" w:cs="Arial"/>
                <w:bCs/>
              </w:rPr>
              <w:t>Педагогический и учебно-вспомогательный персонал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2.1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Старший воспитатель</w:t>
            </w:r>
            <w:r w:rsidRPr="00E82780">
              <w:rPr>
                <w:rStyle w:val="af1"/>
                <w:rFonts w:ascii="Arial" w:hAnsi="Arial" w:cs="Arial"/>
              </w:rPr>
              <w:footnoteReference w:id="8"/>
            </w:r>
          </w:p>
        </w:tc>
        <w:tc>
          <w:tcPr>
            <w:tcW w:w="1134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322" w:type="dxa"/>
            <w:gridSpan w:val="2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  <w:r w:rsidRPr="00E82780">
              <w:rPr>
                <w:rStyle w:val="af1"/>
                <w:rFonts w:ascii="Arial" w:hAnsi="Arial" w:cs="Arial"/>
              </w:rPr>
              <w:footnoteReference w:id="9"/>
            </w:r>
            <w:r w:rsidRPr="00E827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2.2.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Воспитатель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2,0 ставки на 1 группу</w:t>
            </w:r>
            <w:bookmarkStart w:id="1" w:name="_Ref181036741"/>
            <w:r w:rsidRPr="00E82780">
              <w:rPr>
                <w:rStyle w:val="af1"/>
                <w:rFonts w:ascii="Arial" w:hAnsi="Arial" w:cs="Arial"/>
              </w:rPr>
              <w:footnoteReference w:id="10"/>
            </w:r>
            <w:bookmarkEnd w:id="1"/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2.3.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Младший воспитатель или помощник воспитателя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1,5 ставки на 1 группу</w:t>
            </w:r>
            <w:r w:rsidRPr="00E82780">
              <w:rPr>
                <w:rFonts w:ascii="Arial" w:hAnsi="Arial" w:cs="Arial"/>
                <w:vertAlign w:val="superscript"/>
              </w:rPr>
              <w:t xml:space="preserve"> 2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2.4.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0,25 ставки на каждую группу детей в возрасте старше 1,5 лет 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2.5.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Инструктор по физической культуре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0,125 ставки на группу, за исключением групп раннего возраста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2.6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Педагог дополнительного образования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0,125 ставки на группу детей, за исключением групп раннего возраста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2.7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Концертмейстер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 ставка при наличии 1 ст. педагога дополнительного образования по обучению детей хореографии 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2.8.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Не менее 0,1 ставки на каждую группу</w:t>
            </w:r>
            <w:r w:rsidRPr="00E82780">
              <w:rPr>
                <w:rStyle w:val="af1"/>
                <w:rFonts w:ascii="Arial" w:hAnsi="Arial" w:cs="Arial"/>
              </w:rPr>
              <w:footnoteReference w:id="11"/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2.9.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0,25 ставки на группу детей за исключением групп раннего возраста </w:t>
            </w:r>
            <w:r w:rsidRPr="00E82780">
              <w:rPr>
                <w:rFonts w:ascii="Arial" w:hAnsi="Arial" w:cs="Arial"/>
                <w:vertAlign w:val="superscript"/>
              </w:rPr>
              <w:t>12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2.10.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Учитель-дефектолог</w:t>
            </w:r>
          </w:p>
        </w:tc>
        <w:tc>
          <w:tcPr>
            <w:tcW w:w="9781" w:type="dxa"/>
            <w:gridSpan w:val="9"/>
            <w:vAlign w:val="center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 ставка на каждую группу компенсирующей направленности или 0,1 ставки за каждого ребенка с ОВЗ в группе комбинированной направленности.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</w:t>
            </w:r>
          </w:p>
        </w:tc>
        <w:tc>
          <w:tcPr>
            <w:tcW w:w="14175" w:type="dxa"/>
            <w:gridSpan w:val="10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  <w:bCs/>
              </w:rPr>
              <w:t>Административно-хозяйственный персонал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3.1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3.2.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Делопроизводитель (секретарь-машинистка)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Бухгалтер (с правами главного для 4 и 5 групп)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0,25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3.4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0,25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</w:t>
            </w:r>
          </w:p>
        </w:tc>
        <w:tc>
          <w:tcPr>
            <w:tcW w:w="14175" w:type="dxa"/>
            <w:gridSpan w:val="10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  <w:bCs/>
              </w:rPr>
              <w:t>Младший обслуживающий персонал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Заведующий столовой, шеф-повар</w:t>
            </w:r>
          </w:p>
        </w:tc>
        <w:tc>
          <w:tcPr>
            <w:tcW w:w="9781" w:type="dxa"/>
            <w:gridSpan w:val="9"/>
            <w:vMerge w:val="restart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4.2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Повар</w:t>
            </w:r>
          </w:p>
        </w:tc>
        <w:tc>
          <w:tcPr>
            <w:tcW w:w="9781" w:type="dxa"/>
            <w:gridSpan w:val="9"/>
            <w:vMerge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4.3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Подсобный рабочий (по кухне)</w:t>
            </w:r>
          </w:p>
        </w:tc>
        <w:tc>
          <w:tcPr>
            <w:tcW w:w="9781" w:type="dxa"/>
            <w:gridSpan w:val="9"/>
            <w:vMerge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4.4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Кладовщик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4.5.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Кастелянша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  <w:tc>
          <w:tcPr>
            <w:tcW w:w="1275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4.6.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Грузчик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6237" w:type="dxa"/>
            <w:gridSpan w:val="6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1,0 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за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>каждые последующие 5 групп 0,5 ставки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4.7.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Дворник (садовник)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8647" w:type="dxa"/>
            <w:gridSpan w:val="8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При наличии фруктового сада или земельного участка с декоративными насаждениями площадью не менее 0,5 га устанавливается дополнительно 1 ст. садовника </w:t>
            </w:r>
          </w:p>
        </w:tc>
      </w:tr>
      <w:tr w:rsidR="00B80EE7" w:rsidRPr="00E82780" w:rsidTr="005734ED">
        <w:trPr>
          <w:trHeight w:val="946"/>
        </w:trPr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4.8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Рабочий по комплексному обслуживанию и ремонту зданий</w:t>
            </w: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 соответствии с производственной необходимостью дополнительно вводиться 0,25 ст. на каждые 2 группы.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0,5 ст. при наличии бассейна и 4-8 групп, 1 ст. при наличии бассейна и более 9 групп.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0,5 ст. при наличии теплопунктов и бойлерной.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4.9.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Сторож</w:t>
            </w: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3,0 ст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 xml:space="preserve">на одно здание дошкольной образовательной организации 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 ( в случае если здания находятся на разных земельных участках)</w:t>
            </w:r>
            <w:r w:rsidRPr="00E82780">
              <w:rPr>
                <w:rStyle w:val="af1"/>
                <w:rFonts w:ascii="Arial" w:hAnsi="Arial" w:cs="Arial"/>
              </w:rPr>
              <w:footnoteReference w:id="12"/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4.10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0,5 ставки на каждые 250 кв.м. убираемой площади, но не менее 0,25 ставки на организацию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Дополнительно при наличии бассейна 0,1 ст. на каждую группу, посещающую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>бассейн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4.11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Машинист (рабочий) по стирке белья (спецодежды)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6237" w:type="dxa"/>
            <w:gridSpan w:val="6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1,0 </w:t>
            </w:r>
          </w:p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на каждую группу 0,1 ставки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4.12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Водитель</w:t>
            </w: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 ставка на единицу автомобильной техники</w:t>
            </w:r>
          </w:p>
        </w:tc>
      </w:tr>
      <w:tr w:rsidR="00B80EE7" w:rsidRPr="00E82780" w:rsidTr="005734ED">
        <w:tc>
          <w:tcPr>
            <w:tcW w:w="952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4.13</w:t>
            </w:r>
          </w:p>
        </w:tc>
        <w:tc>
          <w:tcPr>
            <w:tcW w:w="4394" w:type="dxa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Оператор котельной (кочегар)</w:t>
            </w:r>
          </w:p>
        </w:tc>
        <w:tc>
          <w:tcPr>
            <w:tcW w:w="9781" w:type="dxa"/>
            <w:gridSpan w:val="9"/>
          </w:tcPr>
          <w:p w:rsidR="00B80EE7" w:rsidRPr="00E82780" w:rsidRDefault="00B80EE7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 соответствии с производственной необходимостью</w:t>
            </w:r>
          </w:p>
        </w:tc>
      </w:tr>
    </w:tbl>
    <w:p w:rsidR="00B80EE7" w:rsidRPr="00E82780" w:rsidRDefault="00B80EE7" w:rsidP="00E82780">
      <w:pPr>
        <w:ind w:firstLine="709"/>
        <w:rPr>
          <w:rFonts w:cs="Arial"/>
        </w:rPr>
        <w:sectPr w:rsidR="00B80EE7" w:rsidRPr="00E82780" w:rsidSect="000C1579">
          <w:pgSz w:w="16838" w:h="11906" w:orient="landscape"/>
          <w:pgMar w:top="2268" w:right="567" w:bottom="567" w:left="1701" w:header="720" w:footer="720" w:gutter="0"/>
          <w:cols w:space="720"/>
          <w:titlePg/>
          <w:docGrid w:linePitch="600" w:charSpace="32768"/>
        </w:sectPr>
      </w:pPr>
    </w:p>
    <w:p w:rsidR="001D48C9" w:rsidRPr="008A7520" w:rsidRDefault="000C1579" w:rsidP="001D48C9">
      <w:pPr>
        <w:pStyle w:val="ConsPlusNormal"/>
        <w:ind w:left="9356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lastRenderedPageBreak/>
        <w:t xml:space="preserve"> </w:t>
      </w:r>
      <w:r w:rsidR="005734ED" w:rsidRPr="00E82780">
        <w:rPr>
          <w:rFonts w:ascii="Arial" w:hAnsi="Arial" w:cs="Arial"/>
        </w:rPr>
        <w:t>Приложение 2</w:t>
      </w:r>
      <w:r w:rsidR="001D48C9" w:rsidRPr="001D48C9">
        <w:rPr>
          <w:rFonts w:ascii="Arial" w:hAnsi="Arial" w:cs="Arial"/>
        </w:rPr>
        <w:t xml:space="preserve"> </w:t>
      </w:r>
      <w:r w:rsidR="001D48C9" w:rsidRPr="00E82780">
        <w:rPr>
          <w:rFonts w:ascii="Arial" w:hAnsi="Arial" w:cs="Arial"/>
        </w:rPr>
        <w:t xml:space="preserve">к </w:t>
      </w:r>
      <w:r w:rsidR="001D48C9">
        <w:rPr>
          <w:rFonts w:ascii="Arial" w:hAnsi="Arial" w:cs="Arial"/>
        </w:rPr>
        <w:t>постановлению администрации Калачеевского муниципального района Воронежской области от 17 декабря 2024 № 1563</w:t>
      </w:r>
    </w:p>
    <w:p w:rsidR="005734ED" w:rsidRPr="00E82780" w:rsidRDefault="005734ED" w:rsidP="00E82780">
      <w:pPr>
        <w:pStyle w:val="ConsPlusNormal"/>
        <w:ind w:firstLine="709"/>
        <w:jc w:val="both"/>
        <w:rPr>
          <w:rFonts w:ascii="Arial" w:hAnsi="Arial" w:cs="Arial"/>
        </w:rPr>
      </w:pPr>
    </w:p>
    <w:p w:rsidR="005734ED" w:rsidRPr="00E82780" w:rsidRDefault="005734ED" w:rsidP="00E82780">
      <w:pPr>
        <w:ind w:firstLine="709"/>
        <w:rPr>
          <w:rFonts w:cs="Arial"/>
          <w:kern w:val="1"/>
        </w:rPr>
      </w:pPr>
    </w:p>
    <w:p w:rsidR="000C1579" w:rsidRDefault="005734ED" w:rsidP="001D48C9">
      <w:pPr>
        <w:pStyle w:val="ConsPlusNormal"/>
        <w:ind w:firstLine="709"/>
        <w:jc w:val="right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>Таблица 1</w:t>
      </w:r>
    </w:p>
    <w:p w:rsidR="005734ED" w:rsidRPr="00E82780" w:rsidRDefault="005734ED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 дошкольных образовательных организаций</w:t>
      </w:r>
    </w:p>
    <w:p w:rsidR="005734ED" w:rsidRPr="00E82780" w:rsidRDefault="005734ED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E82780">
        <w:rPr>
          <w:rFonts w:ascii="Arial" w:hAnsi="Arial" w:cs="Arial"/>
          <w:bCs/>
        </w:rPr>
        <w:t xml:space="preserve"> (для организаций, работающих в режиме полного дня (10,5 - 12 часов) 5 дней в неделю)</w:t>
      </w:r>
      <w:r w:rsidRPr="00E82780">
        <w:rPr>
          <w:rStyle w:val="af1"/>
          <w:rFonts w:ascii="Arial" w:hAnsi="Arial" w:cs="Arial"/>
          <w:bCs/>
        </w:rPr>
        <w:footnoteReference w:id="13"/>
      </w:r>
    </w:p>
    <w:p w:rsidR="005734ED" w:rsidRPr="00E82780" w:rsidRDefault="005734ED" w:rsidP="00E82780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394"/>
        <w:gridCol w:w="1134"/>
        <w:gridCol w:w="1134"/>
        <w:gridCol w:w="1276"/>
        <w:gridCol w:w="1134"/>
        <w:gridCol w:w="188"/>
        <w:gridCol w:w="1088"/>
        <w:gridCol w:w="1275"/>
        <w:gridCol w:w="993"/>
        <w:gridCol w:w="1559"/>
      </w:tblGrid>
      <w:tr w:rsidR="005734ED" w:rsidRPr="00E82780" w:rsidTr="005734ED">
        <w:trPr>
          <w:tblHeader/>
        </w:trPr>
        <w:tc>
          <w:tcPr>
            <w:tcW w:w="952" w:type="dxa"/>
            <w:vMerge w:val="restart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№ п/п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Должность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Количество штатных единиц в зависимости от количества групп</w:t>
            </w:r>
          </w:p>
        </w:tc>
      </w:tr>
      <w:tr w:rsidR="005734ED" w:rsidRPr="00E82780" w:rsidTr="005734ED">
        <w:trPr>
          <w:tblHeader/>
        </w:trPr>
        <w:tc>
          <w:tcPr>
            <w:tcW w:w="952" w:type="dxa"/>
            <w:vMerge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 группы</w:t>
            </w:r>
            <w:r w:rsidRPr="00E82780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 5 групп</w:t>
            </w:r>
            <w:r w:rsidRPr="00E82780">
              <w:rPr>
                <w:rStyle w:val="af1"/>
                <w:rFonts w:ascii="Arial" w:hAnsi="Arial" w:cs="Arial"/>
              </w:rPr>
              <w:footnoteReference w:id="14"/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6 до 7 групп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8 до 10 групп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11 до14 групп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15 до18 групп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от 19 до 24 группы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свыше 24 групп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</w:t>
            </w:r>
          </w:p>
        </w:tc>
        <w:tc>
          <w:tcPr>
            <w:tcW w:w="14175" w:type="dxa"/>
            <w:gridSpan w:val="10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Руководители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1.1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Заведующий 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1.2. 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  <w:r w:rsidRPr="00E82780">
              <w:rPr>
                <w:rStyle w:val="af1"/>
                <w:rFonts w:ascii="Arial" w:hAnsi="Arial" w:cs="Arial"/>
              </w:rPr>
              <w:footnoteReference w:id="15"/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на каждые последующие 2 группы 0,25 ставки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1.3.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Заместитель заведующего по административно-хозяйственной </w:t>
            </w:r>
            <w:r w:rsidRPr="00E82780">
              <w:rPr>
                <w:rFonts w:ascii="Arial" w:hAnsi="Arial" w:cs="Arial"/>
              </w:rPr>
              <w:lastRenderedPageBreak/>
              <w:t>работе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</w:t>
            </w:r>
          </w:p>
        </w:tc>
        <w:tc>
          <w:tcPr>
            <w:tcW w:w="14175" w:type="dxa"/>
            <w:gridSpan w:val="10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  <w:bCs/>
              </w:rPr>
            </w:pPr>
            <w:r w:rsidRPr="00E82780">
              <w:rPr>
                <w:rFonts w:ascii="Arial" w:hAnsi="Arial" w:cs="Arial"/>
                <w:bCs/>
              </w:rPr>
              <w:t>Педагогический и учебно-вспомогательный персонал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2.1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Старший воспитатель</w:t>
            </w:r>
            <w:r w:rsidRPr="00E82780">
              <w:rPr>
                <w:rStyle w:val="af1"/>
                <w:rFonts w:ascii="Arial" w:hAnsi="Arial" w:cs="Arial"/>
              </w:rPr>
              <w:footnoteReference w:id="16"/>
            </w:r>
          </w:p>
        </w:tc>
        <w:tc>
          <w:tcPr>
            <w:tcW w:w="1134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322" w:type="dxa"/>
            <w:gridSpan w:val="2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  <w:r w:rsidRPr="00E82780">
              <w:rPr>
                <w:rStyle w:val="af1"/>
                <w:rFonts w:ascii="Arial" w:hAnsi="Arial" w:cs="Arial"/>
              </w:rPr>
              <w:footnoteReference w:id="17"/>
            </w:r>
            <w:r w:rsidRPr="00E827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2.2.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Воспитатель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2,0 ставки на 1 группу</w:t>
            </w:r>
            <w:r w:rsidRPr="00E82780">
              <w:rPr>
                <w:rStyle w:val="af1"/>
                <w:rFonts w:ascii="Arial" w:hAnsi="Arial" w:cs="Arial"/>
              </w:rPr>
              <w:footnoteReference w:id="18"/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2.3.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Младший воспитатель или помощник воспитателя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1,5 ставки на 1 группу</w:t>
            </w:r>
            <w:r w:rsidRPr="00E82780">
              <w:rPr>
                <w:rFonts w:ascii="Arial" w:hAnsi="Arial" w:cs="Arial"/>
                <w:vertAlign w:val="superscript"/>
              </w:rPr>
              <w:t xml:space="preserve"> 2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2.4.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0,25 ставки на каждую группу детей в возрасте старше 1,5 лет 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2.5.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Инструктор по физической культуре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0,125 ставки на группу, за исключением групп раннего возраста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2.6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Педагог дополнительного образования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0,125 ставки на группу детей, за исключением групп раннего возраста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2.7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Концертмейстер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 ставка при наличии 1 ст. педагога дополнительного образования по обучению детей хореографии 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2.8.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Не менее 0,1 ставки на каждую группу</w:t>
            </w:r>
            <w:r w:rsidRPr="00E82780">
              <w:rPr>
                <w:rStyle w:val="af1"/>
                <w:rFonts w:ascii="Arial" w:hAnsi="Arial" w:cs="Arial"/>
              </w:rPr>
              <w:footnoteReference w:id="19"/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2.9.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0,25 ставки на группу детей за исключением групп раннего возраста </w:t>
            </w:r>
            <w:r w:rsidRPr="00E82780">
              <w:rPr>
                <w:rFonts w:ascii="Arial" w:hAnsi="Arial" w:cs="Arial"/>
                <w:vertAlign w:val="superscript"/>
              </w:rPr>
              <w:t>12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2.10.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Учитель-дефектолог</w:t>
            </w:r>
          </w:p>
        </w:tc>
        <w:tc>
          <w:tcPr>
            <w:tcW w:w="9781" w:type="dxa"/>
            <w:gridSpan w:val="9"/>
            <w:vAlign w:val="center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 ставка на каждую группу компенсирующей направленности или 0,1 ставки за каждого ребенка с ОВЗ в группе комбинированной направленности.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</w:t>
            </w:r>
          </w:p>
        </w:tc>
        <w:tc>
          <w:tcPr>
            <w:tcW w:w="14175" w:type="dxa"/>
            <w:gridSpan w:val="10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  <w:bCs/>
              </w:rPr>
              <w:t>Административно-хозяйственный персонал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3.1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3.2.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Делопроизводитель (секретарь-</w:t>
            </w:r>
            <w:r w:rsidRPr="00E82780">
              <w:rPr>
                <w:rFonts w:ascii="Arial" w:hAnsi="Arial" w:cs="Arial"/>
              </w:rPr>
              <w:lastRenderedPageBreak/>
              <w:t>машинистка)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Бухгалтер (с правами главного для 4 и 5 групп)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0,25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3.4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Контрактный управляющий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0,25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</w:t>
            </w:r>
          </w:p>
        </w:tc>
        <w:tc>
          <w:tcPr>
            <w:tcW w:w="14175" w:type="dxa"/>
            <w:gridSpan w:val="10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  <w:bCs/>
              </w:rPr>
              <w:t>Младший обслуживающий персонал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Заведующий столовой, шеф-повар</w:t>
            </w:r>
          </w:p>
        </w:tc>
        <w:tc>
          <w:tcPr>
            <w:tcW w:w="9781" w:type="dxa"/>
            <w:gridSpan w:val="9"/>
            <w:vMerge w:val="restart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4.2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Повар</w:t>
            </w:r>
          </w:p>
        </w:tc>
        <w:tc>
          <w:tcPr>
            <w:tcW w:w="9781" w:type="dxa"/>
            <w:gridSpan w:val="9"/>
            <w:vMerge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4.3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Подсобный рабочий (по кухне)</w:t>
            </w:r>
          </w:p>
        </w:tc>
        <w:tc>
          <w:tcPr>
            <w:tcW w:w="9781" w:type="dxa"/>
            <w:gridSpan w:val="9"/>
            <w:vMerge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4.4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Кладовщик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4.5.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Кастелянша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gridSpan w:val="2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  <w:tc>
          <w:tcPr>
            <w:tcW w:w="1275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2,0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4.6.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Грузчик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6237" w:type="dxa"/>
            <w:gridSpan w:val="6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1,0 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за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>каждые последующие 5 групп 0,5 ставки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4.7.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Дворник (садовник)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8647" w:type="dxa"/>
            <w:gridSpan w:val="8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При наличии фруктового сада или земельного участка с декоративными насаждениями площадью не менее 0,5 га устанавливается дополнительно 1 ст. садовника </w:t>
            </w:r>
          </w:p>
        </w:tc>
      </w:tr>
      <w:tr w:rsidR="005734ED" w:rsidRPr="00E82780" w:rsidTr="005734ED">
        <w:trPr>
          <w:trHeight w:val="946"/>
        </w:trPr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4.8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Рабочий по комплексному обслуживанию и ремонту зданий</w:t>
            </w: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 соответствии с производственной необходимостью дополнительно вводиться 0,25 ст. на каждые 2 группы.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0,5 ст. при наличии бассейна и 4-8 групп, 1 ст. при наличии бассейна и более 9 групп.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0,5 ст. при наличии теплопунктов и бойлерной.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4.9.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Сторож</w:t>
            </w: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из расчета 3,0 ст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 xml:space="preserve">на одно здание дошкольной образовательной организации 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 ( в случае если здания находятся на разных земельных участках)</w:t>
            </w:r>
            <w:r w:rsidRPr="00E82780">
              <w:rPr>
                <w:rStyle w:val="af1"/>
                <w:rFonts w:ascii="Arial" w:hAnsi="Arial" w:cs="Arial"/>
              </w:rPr>
              <w:footnoteReference w:id="20"/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4.10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Из расчета 0,5 ставки на каждые 250 кв.м. убираемой площади, но не менее 0,25 </w:t>
            </w:r>
            <w:r w:rsidRPr="00E82780">
              <w:rPr>
                <w:rFonts w:ascii="Arial" w:hAnsi="Arial" w:cs="Arial"/>
              </w:rPr>
              <w:lastRenderedPageBreak/>
              <w:t>ставки на организацию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при наличии бассейна 0,1 ст. на каждую группу, посещающую</w:t>
            </w:r>
            <w:r w:rsidR="000C1579">
              <w:rPr>
                <w:rFonts w:ascii="Arial" w:hAnsi="Arial" w:cs="Arial"/>
              </w:rPr>
              <w:t xml:space="preserve"> </w:t>
            </w:r>
            <w:r w:rsidRPr="00E82780">
              <w:rPr>
                <w:rFonts w:ascii="Arial" w:hAnsi="Arial" w:cs="Arial"/>
              </w:rPr>
              <w:t>бассейн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lastRenderedPageBreak/>
              <w:t>4.11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Машинист (рабочий) по стирке белья (спецодежды)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0,75</w:t>
            </w:r>
          </w:p>
        </w:tc>
        <w:tc>
          <w:tcPr>
            <w:tcW w:w="1276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1,0</w:t>
            </w:r>
          </w:p>
        </w:tc>
        <w:tc>
          <w:tcPr>
            <w:tcW w:w="6237" w:type="dxa"/>
            <w:gridSpan w:val="6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 xml:space="preserve">1,0 </w:t>
            </w:r>
          </w:p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Дополнительно на каждую группу 0,1 ставки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4.12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Водитель</w:t>
            </w: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1 ставка на единицу автомобильной техники</w:t>
            </w:r>
          </w:p>
        </w:tc>
      </w:tr>
      <w:tr w:rsidR="005734ED" w:rsidRPr="00E82780" w:rsidTr="005734ED">
        <w:tc>
          <w:tcPr>
            <w:tcW w:w="952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4.13</w:t>
            </w:r>
          </w:p>
        </w:tc>
        <w:tc>
          <w:tcPr>
            <w:tcW w:w="4394" w:type="dxa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Оператор котельной (кочегар)</w:t>
            </w:r>
          </w:p>
        </w:tc>
        <w:tc>
          <w:tcPr>
            <w:tcW w:w="9781" w:type="dxa"/>
            <w:gridSpan w:val="9"/>
          </w:tcPr>
          <w:p w:rsidR="005734ED" w:rsidRPr="00E82780" w:rsidRDefault="005734ED" w:rsidP="001D48C9">
            <w:pPr>
              <w:pStyle w:val="ConsPlusNormal"/>
              <w:jc w:val="both"/>
              <w:rPr>
                <w:rFonts w:ascii="Arial" w:hAnsi="Arial" w:cs="Arial"/>
              </w:rPr>
            </w:pPr>
            <w:r w:rsidRPr="00E82780">
              <w:rPr>
                <w:rFonts w:ascii="Arial" w:hAnsi="Arial" w:cs="Arial"/>
              </w:rPr>
              <w:t>В соответствии с производственной необходимостью</w:t>
            </w:r>
          </w:p>
        </w:tc>
      </w:tr>
    </w:tbl>
    <w:p w:rsidR="005734ED" w:rsidRPr="00E82780" w:rsidRDefault="005734ED" w:rsidP="00E82780">
      <w:pPr>
        <w:ind w:firstLine="709"/>
        <w:rPr>
          <w:rFonts w:cs="Arial"/>
        </w:rPr>
        <w:sectPr w:rsidR="005734ED" w:rsidRPr="00E82780" w:rsidSect="000C1579">
          <w:pgSz w:w="16838" w:h="11906" w:orient="landscape"/>
          <w:pgMar w:top="2268" w:right="567" w:bottom="567" w:left="1701" w:header="720" w:footer="720" w:gutter="0"/>
          <w:cols w:space="720"/>
          <w:titlePg/>
          <w:docGrid w:linePitch="600" w:charSpace="32768"/>
        </w:sect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0C1579" w:rsidRDefault="000C1579" w:rsidP="00E82780">
      <w:pPr>
        <w:ind w:firstLine="709"/>
        <w:rPr>
          <w:rFonts w:cs="Arial"/>
        </w:rPr>
      </w:pPr>
    </w:p>
    <w:p w:rsidR="00D55F50" w:rsidRPr="00E82780" w:rsidRDefault="00D55F50" w:rsidP="00E827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97FA9" w:rsidRPr="00E82780" w:rsidRDefault="000C1579" w:rsidP="00E827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kern w:val="1"/>
        </w:rPr>
        <w:t xml:space="preserve"> </w:t>
      </w:r>
    </w:p>
    <w:sectPr w:rsidR="00397FA9" w:rsidRPr="00E82780" w:rsidSect="000C1579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5E" w:rsidRDefault="0038135E" w:rsidP="00C47531">
      <w:r>
        <w:separator/>
      </w:r>
    </w:p>
  </w:endnote>
  <w:endnote w:type="continuationSeparator" w:id="0">
    <w:p w:rsidR="0038135E" w:rsidRDefault="0038135E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5E" w:rsidRDefault="0038135E" w:rsidP="00C47531">
      <w:r>
        <w:separator/>
      </w:r>
    </w:p>
  </w:footnote>
  <w:footnote w:type="continuationSeparator" w:id="0">
    <w:p w:rsidR="0038135E" w:rsidRDefault="0038135E" w:rsidP="00C47531">
      <w:r>
        <w:continuationSeparator/>
      </w:r>
    </w:p>
  </w:footnote>
  <w:footnote w:id="1">
    <w:p w:rsidR="00E82780" w:rsidRDefault="00E82780" w:rsidP="007609C1">
      <w:pPr>
        <w:pStyle w:val="af"/>
      </w:pPr>
      <w:r>
        <w:rPr>
          <w:rStyle w:val="af1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2">
    <w:p w:rsidR="00E82780" w:rsidRDefault="00E82780" w:rsidP="007609C1">
      <w:pPr>
        <w:pStyle w:val="af"/>
      </w:pPr>
      <w:r w:rsidRPr="00420AD8">
        <w:rPr>
          <w:rStyle w:val="af1"/>
        </w:rPr>
        <w:footnoteRef/>
      </w:r>
      <w:r w:rsidRPr="00420AD8">
        <w:t xml:space="preserve"> </w:t>
      </w:r>
      <w:r w:rsidRPr="00C57380">
        <w:t>При количестве педагогических работников в профессиональном сообществе 50 и более человек возможна организация нескольких ММО по одному направлению (педагоги-психологи, воспитатели, и т.д.).</w:t>
      </w:r>
    </w:p>
  </w:footnote>
  <w:footnote w:id="3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4">
    <w:p w:rsidR="00E82780" w:rsidRDefault="00E82780" w:rsidP="00B80EE7">
      <w:pPr>
        <w:pStyle w:val="af"/>
      </w:pPr>
      <w:r w:rsidRPr="00420AD8">
        <w:rPr>
          <w:rStyle w:val="af1"/>
        </w:rPr>
        <w:footnoteRef/>
      </w:r>
      <w:r w:rsidRPr="00420AD8">
        <w:t xml:space="preserve"> </w:t>
      </w:r>
      <w:r w:rsidRPr="00C57380">
        <w:t>При количестве педагогических работников в профессиональном сообществе 50 и более человек возможна организация нескольких ММО по одному направлению (педагоги-психологи, воспитатели, и т.д.).</w:t>
      </w:r>
    </w:p>
  </w:footnote>
  <w:footnote w:id="5">
    <w:p w:rsidR="00E82780" w:rsidRDefault="00E82780" w:rsidP="00B80EE7">
      <w:pPr>
        <w:pStyle w:val="af"/>
      </w:pPr>
      <w:r w:rsidRPr="00AE6254">
        <w:rPr>
          <w:rStyle w:val="af1"/>
          <w:sz w:val="16"/>
          <w:szCs w:val="16"/>
        </w:rPr>
        <w:footnoteRef/>
      </w:r>
      <w:r w:rsidRPr="00AE6254">
        <w:rPr>
          <w:sz w:val="16"/>
          <w:szCs w:val="16"/>
        </w:rPr>
        <w:t xml:space="preserve"> Образовательные организации</w:t>
      </w:r>
      <w:r>
        <w:rPr>
          <w:sz w:val="16"/>
          <w:szCs w:val="16"/>
        </w:rPr>
        <w:t>,</w:t>
      </w:r>
      <w:r w:rsidRPr="00AE6254">
        <w:rPr>
          <w:sz w:val="16"/>
          <w:szCs w:val="16"/>
        </w:rPr>
        <w:t xml:space="preserve"> работающие в другом режиме, расчёт ставок </w:t>
      </w:r>
      <w:r w:rsidRPr="00791CAC">
        <w:rPr>
          <w:sz w:val="16"/>
          <w:szCs w:val="16"/>
        </w:rPr>
        <w:t>по должностям воспитателей и младших воспитателей (помощников</w:t>
      </w:r>
      <w:r>
        <w:rPr>
          <w:sz w:val="16"/>
          <w:szCs w:val="16"/>
        </w:rPr>
        <w:t xml:space="preserve"> воспитателей)</w:t>
      </w:r>
      <w:r w:rsidRPr="00AE6254">
        <w:rPr>
          <w:sz w:val="16"/>
          <w:szCs w:val="16"/>
        </w:rPr>
        <w:t xml:space="preserve"> осуществляют пропорционально времени пребывания обучающихся в образовательной организации.</w:t>
      </w:r>
    </w:p>
  </w:footnote>
  <w:footnote w:id="6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При условии средней наполняемости групп в сельской местности не менее 20 чел., в городской не менее 25 чел., за исключением коррекционных детских садов. </w:t>
      </w:r>
    </w:p>
  </w:footnote>
  <w:footnote w:id="7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При необходимости 0,5 ставки может быть перенесена в должность старшего воспитателя</w:t>
      </w:r>
    </w:p>
  </w:footnote>
  <w:footnote w:id="8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</w:t>
      </w:r>
      <w:r w:rsidRPr="00CB78DC">
        <w:t>При наличие отдельно стоящего здания, не являющимися филиалами (обособленными подразделениями), в которых осуществляется образовательная деятельность для 4 групп и более, возможно введение дополнительно 0,5 ст. старшего воспитателя</w:t>
      </w:r>
      <w:r>
        <w:t>.</w:t>
      </w:r>
    </w:p>
  </w:footnote>
  <w:footnote w:id="9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Доля ставки может быть перенесена в АУП при условии сохранения доли ФОТ АУП в размере 10% от общего фонда заработной платы. </w:t>
      </w:r>
    </w:p>
  </w:footnote>
  <w:footnote w:id="10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При условии 12-часового режима, в остальных случаях рассчитывается пропорционально режима работы ДОУ, том числе по отдельным группам. </w:t>
      </w:r>
    </w:p>
  </w:footnote>
  <w:footnote w:id="11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12">
    <w:p w:rsidR="00E82780" w:rsidRDefault="00E82780" w:rsidP="00B80EE7">
      <w:pPr>
        <w:pStyle w:val="af"/>
      </w:pPr>
      <w:r>
        <w:rPr>
          <w:rStyle w:val="af1"/>
        </w:rPr>
        <w:footnoteRef/>
      </w:r>
      <w:r>
        <w:t xml:space="preserve"> В случае если ДОУ относится к 1-3 категории охрана осуществляется ЧОП, также при наличии ЧОП в ДОУ других категорий то ставки сторожей не вводятся.</w:t>
      </w:r>
    </w:p>
  </w:footnote>
  <w:footnote w:id="13">
    <w:p w:rsidR="00E82780" w:rsidRDefault="00E82780" w:rsidP="005734ED">
      <w:pPr>
        <w:pStyle w:val="af"/>
      </w:pPr>
      <w:r w:rsidRPr="00AE6254">
        <w:rPr>
          <w:rStyle w:val="af1"/>
          <w:sz w:val="16"/>
          <w:szCs w:val="16"/>
        </w:rPr>
        <w:footnoteRef/>
      </w:r>
      <w:r w:rsidRPr="00AE6254">
        <w:rPr>
          <w:sz w:val="16"/>
          <w:szCs w:val="16"/>
        </w:rPr>
        <w:t xml:space="preserve"> Образовательные организации</w:t>
      </w:r>
      <w:r>
        <w:rPr>
          <w:sz w:val="16"/>
          <w:szCs w:val="16"/>
        </w:rPr>
        <w:t>,</w:t>
      </w:r>
      <w:r w:rsidRPr="00AE6254">
        <w:rPr>
          <w:sz w:val="16"/>
          <w:szCs w:val="16"/>
        </w:rPr>
        <w:t xml:space="preserve"> работающие в другом режиме, расчёт ставок </w:t>
      </w:r>
      <w:r w:rsidRPr="00791CAC">
        <w:rPr>
          <w:sz w:val="16"/>
          <w:szCs w:val="16"/>
        </w:rPr>
        <w:t>по должностям воспитателей и младших воспитателей (помощников</w:t>
      </w:r>
      <w:r>
        <w:rPr>
          <w:sz w:val="16"/>
          <w:szCs w:val="16"/>
        </w:rPr>
        <w:t xml:space="preserve"> воспитателей)</w:t>
      </w:r>
      <w:r w:rsidRPr="00AE6254">
        <w:rPr>
          <w:sz w:val="16"/>
          <w:szCs w:val="16"/>
        </w:rPr>
        <w:t xml:space="preserve"> осуществляют пропорционально времени пребывания обучающихся в образовательной организации.</w:t>
      </w:r>
    </w:p>
  </w:footnote>
  <w:footnote w:id="14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При условии средней наполняемости групп в сельской местности не менее 20 чел., в городской не менее 25 чел., за исключением коррекционных детских садов. </w:t>
      </w:r>
    </w:p>
  </w:footnote>
  <w:footnote w:id="15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При необходимости 0,5 ставки может быть перенесена в должность старшего воспитателя</w:t>
      </w:r>
    </w:p>
  </w:footnote>
  <w:footnote w:id="16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</w:t>
      </w:r>
      <w:r w:rsidRPr="00CB78DC">
        <w:t>При наличие отдельно стоящего здания, не являющимися филиалами (обособленными подразделениями), в которых осуществляется образовательная деятельность для 4 групп и более, возможно введение дополнительно 0,5 ст. старшего воспитателя</w:t>
      </w:r>
      <w:r>
        <w:t>.</w:t>
      </w:r>
    </w:p>
  </w:footnote>
  <w:footnote w:id="17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Доля ставки может быть перенесена в АУП при условии сохранения доли ФОТ АУП в размере 10% от общего фонда заработной платы. </w:t>
      </w:r>
    </w:p>
  </w:footnote>
  <w:footnote w:id="18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При условии 12-часового режима, в остальных случаях рассчитывается пропорционально режима работы ДОУ, том числе по отдельным группам. </w:t>
      </w:r>
    </w:p>
  </w:footnote>
  <w:footnote w:id="19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20">
    <w:p w:rsidR="00E82780" w:rsidRDefault="00E82780" w:rsidP="005734ED">
      <w:pPr>
        <w:pStyle w:val="af"/>
      </w:pPr>
      <w:r>
        <w:rPr>
          <w:rStyle w:val="af1"/>
        </w:rPr>
        <w:footnoteRef/>
      </w:r>
      <w:r>
        <w:t xml:space="preserve"> В случае если ДОУ относится к 1-3 категории охрана осуществляется ЧОП, также при наличии ЧОП в ДОУ других категорий то ставки сторожей не вводятся.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80" w:rsidRDefault="00E827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5AB6">
      <w:rPr>
        <w:noProof/>
      </w:rPr>
      <w:t>15</w:t>
    </w:r>
    <w:r>
      <w:fldChar w:fldCharType="end"/>
    </w:r>
  </w:p>
  <w:p w:rsidR="00E82780" w:rsidRDefault="00E827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9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F6B53"/>
    <w:multiLevelType w:val="multilevel"/>
    <w:tmpl w:val="685E5DB0"/>
    <w:lvl w:ilvl="0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11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B590AA2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6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45CBC"/>
    <w:multiLevelType w:val="multilevel"/>
    <w:tmpl w:val="C34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7"/>
  </w:num>
  <w:num w:numId="7">
    <w:abstractNumId w:val="7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16"/>
  </w:num>
  <w:num w:numId="13">
    <w:abstractNumId w:val="6"/>
  </w:num>
  <w:num w:numId="14">
    <w:abstractNumId w:val="19"/>
  </w:num>
  <w:num w:numId="15">
    <w:abstractNumId w:val="4"/>
  </w:num>
  <w:num w:numId="16">
    <w:abstractNumId w:val="5"/>
  </w:num>
  <w:num w:numId="17">
    <w:abstractNumId w:val="9"/>
  </w:num>
  <w:num w:numId="18">
    <w:abstractNumId w:val="14"/>
  </w:num>
  <w:num w:numId="19">
    <w:abstractNumId w:val="1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135E3"/>
    <w:rsid w:val="00016BD7"/>
    <w:rsid w:val="0003659E"/>
    <w:rsid w:val="00045711"/>
    <w:rsid w:val="00094713"/>
    <w:rsid w:val="00096569"/>
    <w:rsid w:val="000C1579"/>
    <w:rsid w:val="000F1F21"/>
    <w:rsid w:val="0011068D"/>
    <w:rsid w:val="00115891"/>
    <w:rsid w:val="0012297E"/>
    <w:rsid w:val="0014160F"/>
    <w:rsid w:val="0016214F"/>
    <w:rsid w:val="001D48C9"/>
    <w:rsid w:val="001E43D9"/>
    <w:rsid w:val="00204AE4"/>
    <w:rsid w:val="002167C6"/>
    <w:rsid w:val="00227B8F"/>
    <w:rsid w:val="00232448"/>
    <w:rsid w:val="00237BC1"/>
    <w:rsid w:val="00243BB2"/>
    <w:rsid w:val="00252F8F"/>
    <w:rsid w:val="002735D1"/>
    <w:rsid w:val="00286723"/>
    <w:rsid w:val="00287B7E"/>
    <w:rsid w:val="002B78EC"/>
    <w:rsid w:val="002D5A75"/>
    <w:rsid w:val="003002CB"/>
    <w:rsid w:val="00303D5E"/>
    <w:rsid w:val="00332E98"/>
    <w:rsid w:val="0038135E"/>
    <w:rsid w:val="00397FA9"/>
    <w:rsid w:val="003C0F74"/>
    <w:rsid w:val="003C3702"/>
    <w:rsid w:val="003F7A20"/>
    <w:rsid w:val="004117A4"/>
    <w:rsid w:val="0045286B"/>
    <w:rsid w:val="00493118"/>
    <w:rsid w:val="004D452F"/>
    <w:rsid w:val="004F22CC"/>
    <w:rsid w:val="00510A0E"/>
    <w:rsid w:val="00563040"/>
    <w:rsid w:val="005734ED"/>
    <w:rsid w:val="005A16D8"/>
    <w:rsid w:val="005A4E35"/>
    <w:rsid w:val="005B274C"/>
    <w:rsid w:val="005B673E"/>
    <w:rsid w:val="005E5ABC"/>
    <w:rsid w:val="00602CB7"/>
    <w:rsid w:val="00646C32"/>
    <w:rsid w:val="006546CF"/>
    <w:rsid w:val="00656B9A"/>
    <w:rsid w:val="00661A92"/>
    <w:rsid w:val="00685B3D"/>
    <w:rsid w:val="006B36DE"/>
    <w:rsid w:val="006C0199"/>
    <w:rsid w:val="006E462E"/>
    <w:rsid w:val="00744743"/>
    <w:rsid w:val="00753C16"/>
    <w:rsid w:val="007609C1"/>
    <w:rsid w:val="007618F5"/>
    <w:rsid w:val="007766DA"/>
    <w:rsid w:val="0078419F"/>
    <w:rsid w:val="007B5911"/>
    <w:rsid w:val="007C1DA0"/>
    <w:rsid w:val="007C2A80"/>
    <w:rsid w:val="007C2F43"/>
    <w:rsid w:val="007C454D"/>
    <w:rsid w:val="007D7BE8"/>
    <w:rsid w:val="00814A0E"/>
    <w:rsid w:val="0089027E"/>
    <w:rsid w:val="008A7520"/>
    <w:rsid w:val="008C147B"/>
    <w:rsid w:val="008C1B7E"/>
    <w:rsid w:val="008D2389"/>
    <w:rsid w:val="008D60D8"/>
    <w:rsid w:val="008F0891"/>
    <w:rsid w:val="008F2F0F"/>
    <w:rsid w:val="009177ED"/>
    <w:rsid w:val="00941D93"/>
    <w:rsid w:val="00952C5B"/>
    <w:rsid w:val="00956E55"/>
    <w:rsid w:val="00956F6D"/>
    <w:rsid w:val="00961485"/>
    <w:rsid w:val="009642C7"/>
    <w:rsid w:val="00965DFF"/>
    <w:rsid w:val="00977551"/>
    <w:rsid w:val="00992D68"/>
    <w:rsid w:val="009B4B5A"/>
    <w:rsid w:val="009B766D"/>
    <w:rsid w:val="009C3B29"/>
    <w:rsid w:val="009F025D"/>
    <w:rsid w:val="009F0AD1"/>
    <w:rsid w:val="00A1713D"/>
    <w:rsid w:val="00A215BA"/>
    <w:rsid w:val="00A61E95"/>
    <w:rsid w:val="00A8292D"/>
    <w:rsid w:val="00A92D10"/>
    <w:rsid w:val="00A93594"/>
    <w:rsid w:val="00AB7DB4"/>
    <w:rsid w:val="00AD3835"/>
    <w:rsid w:val="00AE2F12"/>
    <w:rsid w:val="00B70593"/>
    <w:rsid w:val="00B80EE7"/>
    <w:rsid w:val="00B83315"/>
    <w:rsid w:val="00BE5AB6"/>
    <w:rsid w:val="00BF16C1"/>
    <w:rsid w:val="00BF3E8B"/>
    <w:rsid w:val="00C37563"/>
    <w:rsid w:val="00C47531"/>
    <w:rsid w:val="00C91494"/>
    <w:rsid w:val="00C943C9"/>
    <w:rsid w:val="00CC1CE8"/>
    <w:rsid w:val="00CC6377"/>
    <w:rsid w:val="00CF78A7"/>
    <w:rsid w:val="00D01C2C"/>
    <w:rsid w:val="00D02308"/>
    <w:rsid w:val="00D028F9"/>
    <w:rsid w:val="00D13061"/>
    <w:rsid w:val="00D45A1B"/>
    <w:rsid w:val="00D55F50"/>
    <w:rsid w:val="00DB1738"/>
    <w:rsid w:val="00DC650F"/>
    <w:rsid w:val="00DD0A8B"/>
    <w:rsid w:val="00DD7775"/>
    <w:rsid w:val="00DD7836"/>
    <w:rsid w:val="00DF1B33"/>
    <w:rsid w:val="00E017CE"/>
    <w:rsid w:val="00E14E4A"/>
    <w:rsid w:val="00E151C0"/>
    <w:rsid w:val="00E22A6F"/>
    <w:rsid w:val="00E41C2B"/>
    <w:rsid w:val="00E57C07"/>
    <w:rsid w:val="00E82780"/>
    <w:rsid w:val="00EC74FC"/>
    <w:rsid w:val="00EF64D2"/>
    <w:rsid w:val="00F6362A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5A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BE5A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5A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5A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5AB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BE5A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E5AB6"/>
  </w:style>
  <w:style w:type="character" w:customStyle="1" w:styleId="10">
    <w:name w:val="Заголовок 1 Знак"/>
    <w:uiPriority w:val="99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rsid w:val="00BE5AB6"/>
    <w:rPr>
      <w:color w:val="0000FF"/>
      <w:u w:val="non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A75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A75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A75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5A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E5AB6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8A75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5A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5A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5A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5A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5A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BE5A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5A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5A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5AB6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BE5A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E5AB6"/>
  </w:style>
  <w:style w:type="character" w:customStyle="1" w:styleId="10">
    <w:name w:val="Заголовок 1 Знак"/>
    <w:uiPriority w:val="99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rsid w:val="00BE5AB6"/>
    <w:rPr>
      <w:color w:val="0000FF"/>
      <w:u w:val="non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A75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A75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A75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5A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E5AB6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8A75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5A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5A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5A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5A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C627-1FE0-468C-B379-B365EC7E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2024-12-16T11:53:00Z</cp:lastPrinted>
  <dcterms:created xsi:type="dcterms:W3CDTF">2025-01-23T10:15:00Z</dcterms:created>
  <dcterms:modified xsi:type="dcterms:W3CDTF">2025-01-23T10:15:00Z</dcterms:modified>
</cp:coreProperties>
</file>